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358B70" w14:textId="03844F89" w:rsidR="00A544D3" w:rsidRDefault="00A544D3" w:rsidP="00A544D3">
      <w:pPr>
        <w:spacing w:after="0"/>
        <w:jc w:val="center"/>
        <w:rPr>
          <w:b/>
          <w:bCs/>
          <w:sz w:val="28"/>
          <w:szCs w:val="28"/>
        </w:rPr>
      </w:pPr>
      <w:r>
        <w:rPr>
          <w:b/>
          <w:bCs/>
          <w:noProof/>
          <w:sz w:val="28"/>
          <w:szCs w:val="28"/>
        </w:rPr>
        <w:drawing>
          <wp:inline distT="0" distB="0" distL="0" distR="0" wp14:anchorId="1B3B2337" wp14:editId="19CA5DFC">
            <wp:extent cx="6638925" cy="3114675"/>
            <wp:effectExtent l="0" t="0" r="9525"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38925" cy="3114675"/>
                    </a:xfrm>
                    <a:prstGeom prst="rect">
                      <a:avLst/>
                    </a:prstGeom>
                    <a:noFill/>
                    <a:ln>
                      <a:noFill/>
                    </a:ln>
                  </pic:spPr>
                </pic:pic>
              </a:graphicData>
            </a:graphic>
          </wp:inline>
        </w:drawing>
      </w:r>
    </w:p>
    <w:p w14:paraId="67301500" w14:textId="05AB6619" w:rsidR="002B6525" w:rsidRPr="00065BD1" w:rsidRDefault="002B6525" w:rsidP="00A544D3">
      <w:pPr>
        <w:spacing w:after="0"/>
        <w:jc w:val="center"/>
        <w:rPr>
          <w:b/>
          <w:bCs/>
          <w:sz w:val="28"/>
          <w:szCs w:val="28"/>
        </w:rPr>
      </w:pPr>
      <w:r w:rsidRPr="00A544D3">
        <w:rPr>
          <w:b/>
          <w:bCs/>
          <w:sz w:val="28"/>
          <w:szCs w:val="28"/>
          <w:highlight w:val="cyan"/>
        </w:rPr>
        <w:t>Ostatnia szansa na przedłużenie bonu turystycznego - sprawdź, jak to zrobić!</w:t>
      </w:r>
    </w:p>
    <w:p w14:paraId="0B9F159D" w14:textId="164C6630" w:rsidR="002B6525" w:rsidRPr="001148A8" w:rsidRDefault="002B6525" w:rsidP="00A544D3">
      <w:pPr>
        <w:ind w:firstLine="708"/>
        <w:jc w:val="both"/>
        <w:rPr>
          <w:u w:val="single"/>
        </w:rPr>
      </w:pPr>
      <w:r>
        <w:t xml:space="preserve">Bon turystyczny od przeszło dwóch lat wspiera polskie rodziny oraz podmioty turystyczne. Dzięki niemu przed dużą ilością dzieci otwarta została możliwość wyjechania na wakacje, a tym samym okazja na poznanie świata i przeżycie przygód. Korzystanie z bonu określone jest jednak kilkoma zasadami, do których należy między innymi jego termin ważności. Mimo kilkukrotnej aktualizacji możliwego okresu korzystania ze świadczenia, ostateczna data na jego sfinalizowanie zbliża się nieubłaganie, a jest nią 31.03.2023. To jednak nie musi być ostateczny termin na odpoczynek! </w:t>
      </w:r>
      <w:r w:rsidRPr="001148A8">
        <w:rPr>
          <w:u w:val="single"/>
        </w:rPr>
        <w:t>Znaleźliśmy rozwiązanie, dzięki któremu zabawa trwać może nawet do 29.10.2023 roku! Sprawdź, co musisz zrobić!</w:t>
      </w:r>
    </w:p>
    <w:p w14:paraId="710CD943" w14:textId="77777777" w:rsidR="002B6525" w:rsidRPr="00A544D3" w:rsidRDefault="002B6525" w:rsidP="002B6525">
      <w:pPr>
        <w:jc w:val="center"/>
        <w:rPr>
          <w:b/>
          <w:bCs/>
          <w:sz w:val="28"/>
          <w:szCs w:val="28"/>
        </w:rPr>
      </w:pPr>
      <w:r w:rsidRPr="00A544D3">
        <w:rPr>
          <w:b/>
          <w:bCs/>
          <w:sz w:val="28"/>
          <w:szCs w:val="28"/>
          <w:highlight w:val="cyan"/>
        </w:rPr>
        <w:t>Idealne miejsce? Znaleźliśmy je!</w:t>
      </w:r>
    </w:p>
    <w:p w14:paraId="00793503" w14:textId="2EC7B83E" w:rsidR="002B6525" w:rsidRDefault="002B6525" w:rsidP="00A544D3">
      <w:pPr>
        <w:ind w:firstLine="708"/>
        <w:jc w:val="both"/>
      </w:pPr>
      <w:proofErr w:type="spellStart"/>
      <w:r>
        <w:t>Eneryglandia</w:t>
      </w:r>
      <w:proofErr w:type="spellEnd"/>
      <w:r>
        <w:t xml:space="preserve"> znajdująca się w Zatorze to największy, rodzinny </w:t>
      </w:r>
      <w:r w:rsidR="001148A8">
        <w:t>p</w:t>
      </w:r>
      <w:r>
        <w:t xml:space="preserve">ark </w:t>
      </w:r>
      <w:r w:rsidR="001148A8">
        <w:t>r</w:t>
      </w:r>
      <w:r>
        <w:t xml:space="preserve">ozrywki w Polsce i jednocześnie Park Roller Coasterów nr 1 w Europie! Tytuły te nadane są nieprzypadkowo, gdyż Park </w:t>
      </w:r>
      <w:r w:rsidR="001148A8">
        <w:t xml:space="preserve">ten </w:t>
      </w:r>
      <w:r>
        <w:t xml:space="preserve">pochwalić się może aż sześcioma, całkowicie wyjątkowymi strefami zabawy i 123 atrakcjami dla każdego, z czego aż 18 to zachwycające roller coastery! Tu każda z atrakcji ma swój własny, niepowtarzalny charakter, przez co każda przygoda będzie niezapomniana i jedyna w swoim rodzaju! W tym roku frajdy zaczerpnąć będzie można już od 1 kwietnia, gdyż właśnie wtedy rusza następny sezon w Parku Rozrywki w Zatorze! Kolejny rok z rzędu bez problemu odnajdą się tu zarówno miłośnicy ekstremalnej zabawy, jak i najmłodsze dzieci poszukujące radości i niebywałych wspomnień! Nie zabraknie kolorowych, bajecznych karuzel, ekstremalnych, roller coasterów, atrakcji bogatych w niezapomniane widoki, niewiarygodnych ciekawostek, zapierających dech w piersiach niespodzianek, a nawet błogiego spokoju w otoczeniu wody i rozgrzanego piasku! Wszystko to w jednym miejscu, gdzie korzystając z bonu turystycznego, czerpać z zabawy będzie można nawet końcem października! Jak skorzystać z oferty? Szczegóły zdradzamy poniżej! </w:t>
      </w:r>
    </w:p>
    <w:p w14:paraId="44F37713" w14:textId="77777777" w:rsidR="002B6525" w:rsidRPr="00A544D3" w:rsidRDefault="002B6525" w:rsidP="002B6525">
      <w:pPr>
        <w:jc w:val="center"/>
        <w:rPr>
          <w:b/>
          <w:bCs/>
          <w:sz w:val="28"/>
          <w:szCs w:val="28"/>
        </w:rPr>
      </w:pPr>
      <w:r w:rsidRPr="00A544D3">
        <w:rPr>
          <w:b/>
          <w:bCs/>
          <w:sz w:val="28"/>
          <w:szCs w:val="28"/>
          <w:highlight w:val="cyan"/>
        </w:rPr>
        <w:t>Ostatnia chwila, by skorzystać z bonu nawet w październiku!</w:t>
      </w:r>
    </w:p>
    <w:p w14:paraId="7185958D" w14:textId="2EE8492A" w:rsidR="002B6525" w:rsidRDefault="002B6525" w:rsidP="00A544D3">
      <w:pPr>
        <w:ind w:firstLine="708"/>
        <w:jc w:val="both"/>
      </w:pPr>
      <w:r>
        <w:t xml:space="preserve">Dzięki ofercie Energylandii, wykorzystując bon turystyczny, bawić się można nawet końcem października! Wszystko to dzięki wydłużonej ważności biletów, które kupując do 31.03.2023, wykorzystać można aż do 29.10.2023! Oferta dotyczy realizacji bonu drogą elektroniczną, dzięki czemu każdy zainteresowany może wydłużyć realizację przyznanego świadczenia o niemalże 7 miesięcy! Aby to zrobić, wystarczy wejść na stronę </w:t>
      </w:r>
      <w:hyperlink r:id="rId9">
        <w:r w:rsidRPr="6B7FAF52">
          <w:rPr>
            <w:rStyle w:val="Hipercze"/>
          </w:rPr>
          <w:t>TUTAJ,</w:t>
        </w:r>
      </w:hyperlink>
      <w:r>
        <w:t xml:space="preserve"> wybrać interesujący nas karnet i sfinalizować transakcję do 31.03.2023! Oferta dotyczy zarówno biletów jednodniowych, jak i dwudniowych, w sezonie niskim, jak i wysokim, przez co każdy ma możliwość jak największego dopasowania oferty do swoich potrzeb! W parku problemu nie stanowi również połączenie wizyty z wymaganą, dodatkową usługą </w:t>
      </w:r>
      <w:r>
        <w:lastRenderedPageBreak/>
        <w:t>turystyczną, jak wizyta w restauracji bądź nocleg, przez co wszystkie formalności zamknąć się mogą w jednym miejscu! To jedyna taka oferta, dzięki której bon turystyczny obowiązywać może niemalże do końca października!</w:t>
      </w:r>
    </w:p>
    <w:p w14:paraId="2CC72F9F" w14:textId="77777777" w:rsidR="002B6525" w:rsidRDefault="002B6525" w:rsidP="002B6525">
      <w:pPr>
        <w:ind w:firstLine="708"/>
        <w:jc w:val="both"/>
      </w:pPr>
      <w:r>
        <w:t>Nie czekaj, to ostatni moment! Zakup bilet do 31.03 i baw się w wybranym przez siebie momencie, aż do 29.10.2023!</w:t>
      </w:r>
    </w:p>
    <w:p w14:paraId="663A84E0" w14:textId="458EB1FD" w:rsidR="00CB5B5C" w:rsidRPr="002B6525" w:rsidRDefault="00A544D3" w:rsidP="002B6525">
      <w:r>
        <w:rPr>
          <w:noProof/>
        </w:rPr>
        <w:drawing>
          <wp:inline distT="0" distB="0" distL="0" distR="0" wp14:anchorId="281B2793" wp14:editId="5D489BD2">
            <wp:extent cx="6638925" cy="4429125"/>
            <wp:effectExtent l="0" t="0" r="9525" b="95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638925" cy="4429125"/>
                    </a:xfrm>
                    <a:prstGeom prst="rect">
                      <a:avLst/>
                    </a:prstGeom>
                    <a:noFill/>
                    <a:ln>
                      <a:noFill/>
                    </a:ln>
                  </pic:spPr>
                </pic:pic>
              </a:graphicData>
            </a:graphic>
          </wp:inline>
        </w:drawing>
      </w:r>
    </w:p>
    <w:sectPr w:rsidR="00CB5B5C" w:rsidRPr="002B6525" w:rsidSect="002C5B39">
      <w:headerReference w:type="default" r:id="rId11"/>
      <w:footerReference w:type="default" r:id="rId1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3B2713" w14:textId="77777777" w:rsidR="00CB15F6" w:rsidRDefault="00CB15F6" w:rsidP="00114A83">
      <w:pPr>
        <w:spacing w:after="0" w:line="240" w:lineRule="auto"/>
      </w:pPr>
      <w:r>
        <w:separator/>
      </w:r>
    </w:p>
  </w:endnote>
  <w:endnote w:type="continuationSeparator" w:id="0">
    <w:p w14:paraId="07E2949F" w14:textId="77777777" w:rsidR="00CB15F6" w:rsidRDefault="00CB15F6" w:rsidP="00114A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Open Sans">
    <w:altName w:val="Segoe UI"/>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04CB3F" w14:textId="77777777" w:rsidR="00136703" w:rsidRDefault="00136703" w:rsidP="00136703">
    <w:pPr>
      <w:pStyle w:val="Stopka"/>
      <w:jc w:val="center"/>
    </w:pPr>
    <w:r>
      <w:rPr>
        <w:rFonts w:ascii="Open Sans" w:hAnsi="Open Sans" w:cs="Open Sans"/>
        <w:noProof/>
        <w:sz w:val="16"/>
        <w:szCs w:val="16"/>
        <w:lang w:eastAsia="pl-PL"/>
      </w:rPr>
      <mc:AlternateContent>
        <mc:Choice Requires="wps">
          <w:drawing>
            <wp:anchor distT="0" distB="0" distL="114300" distR="114300" simplePos="0" relativeHeight="251661312" behindDoc="1" locked="0" layoutInCell="1" allowOverlap="1" wp14:anchorId="25ED5C9A" wp14:editId="1E064C73">
              <wp:simplePos x="0" y="0"/>
              <wp:positionH relativeFrom="page">
                <wp:posOffset>6810378</wp:posOffset>
              </wp:positionH>
              <wp:positionV relativeFrom="page">
                <wp:posOffset>9855202</wp:posOffset>
              </wp:positionV>
              <wp:extent cx="309881" cy="283848"/>
              <wp:effectExtent l="0" t="0" r="0" b="1902"/>
              <wp:wrapNone/>
              <wp:docPr id="2" name="Pole tekstowe 56"/>
              <wp:cNvGraphicFramePr/>
              <a:graphic xmlns:a="http://schemas.openxmlformats.org/drawingml/2006/main">
                <a:graphicData uri="http://schemas.microsoft.com/office/word/2010/wordprocessingShape">
                  <wps:wsp>
                    <wps:cNvSpPr/>
                    <wps:spPr>
                      <a:xfrm>
                        <a:off x="0" y="0"/>
                        <a:ext cx="309881" cy="283848"/>
                      </a:xfrm>
                      <a:prstGeom prst="rect">
                        <a:avLst/>
                      </a:prstGeom>
                      <a:noFill/>
                      <a:ln>
                        <a:noFill/>
                        <a:prstDash val="solid"/>
                      </a:ln>
                    </wps:spPr>
                    <wps:txbx>
                      <w:txbxContent>
                        <w:p w14:paraId="72AF9CB5" w14:textId="77777777" w:rsidR="00136703" w:rsidRDefault="00136703" w:rsidP="00136703">
                          <w:pPr>
                            <w:pStyle w:val="Zawartoramki"/>
                            <w:rPr>
                              <w:color w:val="000000"/>
                            </w:rPr>
                          </w:pPr>
                        </w:p>
                      </w:txbxContent>
                    </wps:txbx>
                    <wps:bodyPr vert="horz" wrap="square" lIns="91440" tIns="45720" rIns="91440" bIns="45720" anchor="t" anchorCtr="0" compatLnSpc="0">
                      <a:spAutoFit/>
                    </wps:bodyPr>
                  </wps:wsp>
                </a:graphicData>
              </a:graphic>
            </wp:anchor>
          </w:drawing>
        </mc:Choice>
        <mc:Fallback>
          <w:pict>
            <v:rect w14:anchorId="25ED5C9A" id="Pole tekstowe 56" o:spid="_x0000_s1026" style="position:absolute;left:0;text-align:left;margin-left:536.25pt;margin-top:776pt;width:24.4pt;height:22.35pt;z-index:-25165516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" filled="f" stroked="f">
              <v:textbox style="mso-fit-shape-to-text:t">
                <w:txbxContent>
                  <w:p w14:paraId="72AF9CB5" w14:textId="77777777" w:rsidR="00136703" w:rsidRDefault="00136703" w:rsidP="00136703">
                    <w:pPr>
                      <w:pStyle w:val="Zawartoramki"/>
                      <w:rPr>
                        <w:color w:val="000000"/>
                      </w:rPr>
                    </w:pPr>
                  </w:p>
                </w:txbxContent>
              </v:textbox>
              <w10:wrap anchorx="page" anchory="page"/>
            </v:rect>
          </w:pict>
        </mc:Fallback>
      </mc:AlternateContent>
    </w:r>
    <w:r>
      <w:rPr>
        <w:rFonts w:ascii="Open Sans" w:hAnsi="Open Sans" w:cs="Open Sans"/>
        <w:sz w:val="16"/>
        <w:szCs w:val="16"/>
      </w:rPr>
      <w:t>Materiał prasowy Parku Rozrywki ENERGYLANDIA w Zatorze.</w:t>
    </w:r>
  </w:p>
  <w:p w14:paraId="12F60635" w14:textId="77777777" w:rsidR="00136703" w:rsidRPr="00C506F3" w:rsidRDefault="00136703" w:rsidP="00136703">
    <w:pPr>
      <w:pStyle w:val="Stopka"/>
      <w:jc w:val="center"/>
      <w:rPr>
        <w:lang w:val="en-US"/>
      </w:rPr>
    </w:pPr>
    <w:r w:rsidRPr="00C506F3">
      <w:rPr>
        <w:rFonts w:ascii="Open Sans" w:hAnsi="Open Sans" w:cs="Open Sans"/>
        <w:sz w:val="16"/>
        <w:szCs w:val="16"/>
        <w:lang w:val="en-US"/>
      </w:rPr>
      <w:t xml:space="preserve">KRIS Kojder– Public Relations Manager &amp; rzecznik </w:t>
    </w:r>
    <w:proofErr w:type="spellStart"/>
    <w:r w:rsidRPr="00C506F3">
      <w:rPr>
        <w:rFonts w:ascii="Open Sans" w:hAnsi="Open Sans" w:cs="Open Sans"/>
        <w:sz w:val="16"/>
        <w:szCs w:val="16"/>
        <w:lang w:val="en-US"/>
      </w:rPr>
      <w:t>prasowy</w:t>
    </w:r>
    <w:proofErr w:type="spellEnd"/>
    <w:r w:rsidRPr="00C506F3">
      <w:rPr>
        <w:rFonts w:ascii="Open Sans" w:hAnsi="Open Sans" w:cs="Open Sans"/>
        <w:sz w:val="16"/>
        <w:szCs w:val="16"/>
        <w:lang w:val="en-US"/>
      </w:rPr>
      <w:t xml:space="preserve"> - </w:t>
    </w:r>
    <w:hyperlink r:id="rId1" w:history="1">
      <w:r w:rsidRPr="00C506F3">
        <w:rPr>
          <w:rStyle w:val="czeinternetowe"/>
          <w:rFonts w:ascii="Open Sans" w:hAnsi="Open Sans" w:cs="Open Sans"/>
          <w:sz w:val="16"/>
          <w:szCs w:val="16"/>
          <w:lang w:val="en-US"/>
        </w:rPr>
        <w:t>kris@energylandia.pl</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53C9B" w14:textId="77777777" w:rsidR="00CB15F6" w:rsidRDefault="00CB15F6" w:rsidP="00114A83">
      <w:pPr>
        <w:spacing w:after="0" w:line="240" w:lineRule="auto"/>
      </w:pPr>
      <w:r>
        <w:separator/>
      </w:r>
    </w:p>
  </w:footnote>
  <w:footnote w:type="continuationSeparator" w:id="0">
    <w:p w14:paraId="55E326D7" w14:textId="77777777" w:rsidR="00CB15F6" w:rsidRDefault="00CB15F6" w:rsidP="00114A8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8CBD8" w14:textId="77777777" w:rsidR="00B8351C" w:rsidRDefault="00B8351C">
    <w:pPr>
      <w:pStyle w:val="Nagwek"/>
    </w:pPr>
    <w:r>
      <w:rPr>
        <w:noProof/>
        <w:lang w:eastAsia="pl-PL"/>
      </w:rPr>
      <w:drawing>
        <wp:anchor distT="0" distB="0" distL="114300" distR="114300" simplePos="0" relativeHeight="251659264" behindDoc="0" locked="0" layoutInCell="1" allowOverlap="1" wp14:anchorId="0DE002B5" wp14:editId="234053AA">
          <wp:simplePos x="0" y="0"/>
          <wp:positionH relativeFrom="margin">
            <wp:align>center</wp:align>
          </wp:positionH>
          <wp:positionV relativeFrom="paragraph">
            <wp:posOffset>-387985</wp:posOffset>
          </wp:positionV>
          <wp:extent cx="3200400" cy="520065"/>
          <wp:effectExtent l="0" t="0" r="0" b="0"/>
          <wp:wrapSquare wrapText="bothSides"/>
          <wp:docPr id="1" name="Obraz 2" descr="logo_energylandia"/>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3200400" cy="520065"/>
                  </a:xfrm>
                  <a:prstGeom prst="rect">
                    <a:avLst/>
                  </a:prstGeom>
                  <a:noFill/>
                  <a:ln>
                    <a:noFill/>
                    <a:prstDash/>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025BBA"/>
    <w:multiLevelType w:val="hybridMultilevel"/>
    <w:tmpl w:val="13EE097C"/>
    <w:lvl w:ilvl="0" w:tplc="23C4A08A">
      <w:start w:val="1"/>
      <w:numFmt w:val="bullet"/>
      <w:lvlText w:val="-"/>
      <w:lvlJc w:val="left"/>
      <w:pPr>
        <w:ind w:left="720" w:hanging="360"/>
      </w:pPr>
      <w:rPr>
        <w:rFonts w:ascii="Calibri" w:hAnsi="Calibri" w:hint="default"/>
      </w:rPr>
    </w:lvl>
    <w:lvl w:ilvl="1" w:tplc="3D4A8AEA">
      <w:start w:val="1"/>
      <w:numFmt w:val="bullet"/>
      <w:lvlText w:val="o"/>
      <w:lvlJc w:val="left"/>
      <w:pPr>
        <w:ind w:left="1440" w:hanging="360"/>
      </w:pPr>
      <w:rPr>
        <w:rFonts w:ascii="Courier New" w:hAnsi="Courier New" w:hint="default"/>
      </w:rPr>
    </w:lvl>
    <w:lvl w:ilvl="2" w:tplc="B1D84DC0">
      <w:start w:val="1"/>
      <w:numFmt w:val="bullet"/>
      <w:lvlText w:val=""/>
      <w:lvlJc w:val="left"/>
      <w:pPr>
        <w:ind w:left="2160" w:hanging="360"/>
      </w:pPr>
      <w:rPr>
        <w:rFonts w:ascii="Wingdings" w:hAnsi="Wingdings" w:hint="default"/>
      </w:rPr>
    </w:lvl>
    <w:lvl w:ilvl="3" w:tplc="27B49302">
      <w:start w:val="1"/>
      <w:numFmt w:val="bullet"/>
      <w:lvlText w:val=""/>
      <w:lvlJc w:val="left"/>
      <w:pPr>
        <w:ind w:left="2880" w:hanging="360"/>
      </w:pPr>
      <w:rPr>
        <w:rFonts w:ascii="Symbol" w:hAnsi="Symbol" w:hint="default"/>
      </w:rPr>
    </w:lvl>
    <w:lvl w:ilvl="4" w:tplc="3D4AB04C">
      <w:start w:val="1"/>
      <w:numFmt w:val="bullet"/>
      <w:lvlText w:val="o"/>
      <w:lvlJc w:val="left"/>
      <w:pPr>
        <w:ind w:left="3600" w:hanging="360"/>
      </w:pPr>
      <w:rPr>
        <w:rFonts w:ascii="Courier New" w:hAnsi="Courier New" w:hint="default"/>
      </w:rPr>
    </w:lvl>
    <w:lvl w:ilvl="5" w:tplc="FC3E9930">
      <w:start w:val="1"/>
      <w:numFmt w:val="bullet"/>
      <w:lvlText w:val=""/>
      <w:lvlJc w:val="left"/>
      <w:pPr>
        <w:ind w:left="4320" w:hanging="360"/>
      </w:pPr>
      <w:rPr>
        <w:rFonts w:ascii="Wingdings" w:hAnsi="Wingdings" w:hint="default"/>
      </w:rPr>
    </w:lvl>
    <w:lvl w:ilvl="6" w:tplc="51A6CD78">
      <w:start w:val="1"/>
      <w:numFmt w:val="bullet"/>
      <w:lvlText w:val=""/>
      <w:lvlJc w:val="left"/>
      <w:pPr>
        <w:ind w:left="5040" w:hanging="360"/>
      </w:pPr>
      <w:rPr>
        <w:rFonts w:ascii="Symbol" w:hAnsi="Symbol" w:hint="default"/>
      </w:rPr>
    </w:lvl>
    <w:lvl w:ilvl="7" w:tplc="1A384950">
      <w:start w:val="1"/>
      <w:numFmt w:val="bullet"/>
      <w:lvlText w:val="o"/>
      <w:lvlJc w:val="left"/>
      <w:pPr>
        <w:ind w:left="5760" w:hanging="360"/>
      </w:pPr>
      <w:rPr>
        <w:rFonts w:ascii="Courier New" w:hAnsi="Courier New" w:hint="default"/>
      </w:rPr>
    </w:lvl>
    <w:lvl w:ilvl="8" w:tplc="FE00FD8A">
      <w:start w:val="1"/>
      <w:numFmt w:val="bullet"/>
      <w:lvlText w:val=""/>
      <w:lvlJc w:val="left"/>
      <w:pPr>
        <w:ind w:left="6480" w:hanging="360"/>
      </w:pPr>
      <w:rPr>
        <w:rFonts w:ascii="Wingdings" w:hAnsi="Wingdings" w:hint="default"/>
      </w:rPr>
    </w:lvl>
  </w:abstractNum>
  <w:abstractNum w:abstractNumId="1" w15:restartNumberingAfterBreak="0">
    <w:nsid w:val="09204920"/>
    <w:multiLevelType w:val="hybridMultilevel"/>
    <w:tmpl w:val="41E66F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071A34E"/>
    <w:multiLevelType w:val="hybridMultilevel"/>
    <w:tmpl w:val="D5FA52B0"/>
    <w:lvl w:ilvl="0" w:tplc="886AF338">
      <w:start w:val="1"/>
      <w:numFmt w:val="bullet"/>
      <w:lvlText w:val="-"/>
      <w:lvlJc w:val="left"/>
      <w:pPr>
        <w:ind w:left="720" w:hanging="360"/>
      </w:pPr>
      <w:rPr>
        <w:rFonts w:ascii="Calibri" w:hAnsi="Calibri" w:hint="default"/>
      </w:rPr>
    </w:lvl>
    <w:lvl w:ilvl="1" w:tplc="5B7C0B56">
      <w:start w:val="1"/>
      <w:numFmt w:val="bullet"/>
      <w:lvlText w:val="o"/>
      <w:lvlJc w:val="left"/>
      <w:pPr>
        <w:ind w:left="1440" w:hanging="360"/>
      </w:pPr>
      <w:rPr>
        <w:rFonts w:ascii="Courier New" w:hAnsi="Courier New" w:hint="default"/>
      </w:rPr>
    </w:lvl>
    <w:lvl w:ilvl="2" w:tplc="63D095EC">
      <w:start w:val="1"/>
      <w:numFmt w:val="bullet"/>
      <w:lvlText w:val=""/>
      <w:lvlJc w:val="left"/>
      <w:pPr>
        <w:ind w:left="2160" w:hanging="360"/>
      </w:pPr>
      <w:rPr>
        <w:rFonts w:ascii="Wingdings" w:hAnsi="Wingdings" w:hint="default"/>
      </w:rPr>
    </w:lvl>
    <w:lvl w:ilvl="3" w:tplc="2786C2C4">
      <w:start w:val="1"/>
      <w:numFmt w:val="bullet"/>
      <w:lvlText w:val=""/>
      <w:lvlJc w:val="left"/>
      <w:pPr>
        <w:ind w:left="2880" w:hanging="360"/>
      </w:pPr>
      <w:rPr>
        <w:rFonts w:ascii="Symbol" w:hAnsi="Symbol" w:hint="default"/>
      </w:rPr>
    </w:lvl>
    <w:lvl w:ilvl="4" w:tplc="7A4E5EA4">
      <w:start w:val="1"/>
      <w:numFmt w:val="bullet"/>
      <w:lvlText w:val="o"/>
      <w:lvlJc w:val="left"/>
      <w:pPr>
        <w:ind w:left="3600" w:hanging="360"/>
      </w:pPr>
      <w:rPr>
        <w:rFonts w:ascii="Courier New" w:hAnsi="Courier New" w:hint="default"/>
      </w:rPr>
    </w:lvl>
    <w:lvl w:ilvl="5" w:tplc="0E1A6FCA">
      <w:start w:val="1"/>
      <w:numFmt w:val="bullet"/>
      <w:lvlText w:val=""/>
      <w:lvlJc w:val="left"/>
      <w:pPr>
        <w:ind w:left="4320" w:hanging="360"/>
      </w:pPr>
      <w:rPr>
        <w:rFonts w:ascii="Wingdings" w:hAnsi="Wingdings" w:hint="default"/>
      </w:rPr>
    </w:lvl>
    <w:lvl w:ilvl="6" w:tplc="0CC43ABA">
      <w:start w:val="1"/>
      <w:numFmt w:val="bullet"/>
      <w:lvlText w:val=""/>
      <w:lvlJc w:val="left"/>
      <w:pPr>
        <w:ind w:left="5040" w:hanging="360"/>
      </w:pPr>
      <w:rPr>
        <w:rFonts w:ascii="Symbol" w:hAnsi="Symbol" w:hint="default"/>
      </w:rPr>
    </w:lvl>
    <w:lvl w:ilvl="7" w:tplc="5D7CE0BA">
      <w:start w:val="1"/>
      <w:numFmt w:val="bullet"/>
      <w:lvlText w:val="o"/>
      <w:lvlJc w:val="left"/>
      <w:pPr>
        <w:ind w:left="5760" w:hanging="360"/>
      </w:pPr>
      <w:rPr>
        <w:rFonts w:ascii="Courier New" w:hAnsi="Courier New" w:hint="default"/>
      </w:rPr>
    </w:lvl>
    <w:lvl w:ilvl="8" w:tplc="DDF4744E">
      <w:start w:val="1"/>
      <w:numFmt w:val="bullet"/>
      <w:lvlText w:val=""/>
      <w:lvlJc w:val="left"/>
      <w:pPr>
        <w:ind w:left="6480" w:hanging="360"/>
      </w:pPr>
      <w:rPr>
        <w:rFonts w:ascii="Wingdings" w:hAnsi="Wingdings" w:hint="default"/>
      </w:rPr>
    </w:lvl>
  </w:abstractNum>
  <w:abstractNum w:abstractNumId="3" w15:restartNumberingAfterBreak="0">
    <w:nsid w:val="12DC346C"/>
    <w:multiLevelType w:val="hybridMultilevel"/>
    <w:tmpl w:val="A1D621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C8F50BD"/>
    <w:multiLevelType w:val="hybridMultilevel"/>
    <w:tmpl w:val="BEA65B24"/>
    <w:lvl w:ilvl="0" w:tplc="E44E3BEC">
      <w:start w:val="1"/>
      <w:numFmt w:val="bullet"/>
      <w:lvlText w:val="-"/>
      <w:lvlJc w:val="left"/>
      <w:pPr>
        <w:ind w:left="720" w:hanging="360"/>
      </w:pPr>
      <w:rPr>
        <w:rFonts w:ascii="Calibri" w:hAnsi="Calibri" w:hint="default"/>
      </w:rPr>
    </w:lvl>
    <w:lvl w:ilvl="1" w:tplc="2CA2BE16">
      <w:start w:val="1"/>
      <w:numFmt w:val="bullet"/>
      <w:lvlText w:val="o"/>
      <w:lvlJc w:val="left"/>
      <w:pPr>
        <w:ind w:left="1440" w:hanging="360"/>
      </w:pPr>
      <w:rPr>
        <w:rFonts w:ascii="Courier New" w:hAnsi="Courier New" w:hint="default"/>
      </w:rPr>
    </w:lvl>
    <w:lvl w:ilvl="2" w:tplc="D37A8234">
      <w:start w:val="1"/>
      <w:numFmt w:val="bullet"/>
      <w:lvlText w:val=""/>
      <w:lvlJc w:val="left"/>
      <w:pPr>
        <w:ind w:left="2160" w:hanging="360"/>
      </w:pPr>
      <w:rPr>
        <w:rFonts w:ascii="Wingdings" w:hAnsi="Wingdings" w:hint="default"/>
      </w:rPr>
    </w:lvl>
    <w:lvl w:ilvl="3" w:tplc="92F8BDB0">
      <w:start w:val="1"/>
      <w:numFmt w:val="bullet"/>
      <w:lvlText w:val=""/>
      <w:lvlJc w:val="left"/>
      <w:pPr>
        <w:ind w:left="2880" w:hanging="360"/>
      </w:pPr>
      <w:rPr>
        <w:rFonts w:ascii="Symbol" w:hAnsi="Symbol" w:hint="default"/>
      </w:rPr>
    </w:lvl>
    <w:lvl w:ilvl="4" w:tplc="7C843B60">
      <w:start w:val="1"/>
      <w:numFmt w:val="bullet"/>
      <w:lvlText w:val="o"/>
      <w:lvlJc w:val="left"/>
      <w:pPr>
        <w:ind w:left="3600" w:hanging="360"/>
      </w:pPr>
      <w:rPr>
        <w:rFonts w:ascii="Courier New" w:hAnsi="Courier New" w:hint="default"/>
      </w:rPr>
    </w:lvl>
    <w:lvl w:ilvl="5" w:tplc="4CBAE9E2">
      <w:start w:val="1"/>
      <w:numFmt w:val="bullet"/>
      <w:lvlText w:val=""/>
      <w:lvlJc w:val="left"/>
      <w:pPr>
        <w:ind w:left="4320" w:hanging="360"/>
      </w:pPr>
      <w:rPr>
        <w:rFonts w:ascii="Wingdings" w:hAnsi="Wingdings" w:hint="default"/>
      </w:rPr>
    </w:lvl>
    <w:lvl w:ilvl="6" w:tplc="33246BB4">
      <w:start w:val="1"/>
      <w:numFmt w:val="bullet"/>
      <w:lvlText w:val=""/>
      <w:lvlJc w:val="left"/>
      <w:pPr>
        <w:ind w:left="5040" w:hanging="360"/>
      </w:pPr>
      <w:rPr>
        <w:rFonts w:ascii="Symbol" w:hAnsi="Symbol" w:hint="default"/>
      </w:rPr>
    </w:lvl>
    <w:lvl w:ilvl="7" w:tplc="77EADA48">
      <w:start w:val="1"/>
      <w:numFmt w:val="bullet"/>
      <w:lvlText w:val="o"/>
      <w:lvlJc w:val="left"/>
      <w:pPr>
        <w:ind w:left="5760" w:hanging="360"/>
      </w:pPr>
      <w:rPr>
        <w:rFonts w:ascii="Courier New" w:hAnsi="Courier New" w:hint="default"/>
      </w:rPr>
    </w:lvl>
    <w:lvl w:ilvl="8" w:tplc="791A7EB4">
      <w:start w:val="1"/>
      <w:numFmt w:val="bullet"/>
      <w:lvlText w:val=""/>
      <w:lvlJc w:val="left"/>
      <w:pPr>
        <w:ind w:left="6480" w:hanging="360"/>
      </w:pPr>
      <w:rPr>
        <w:rFonts w:ascii="Wingdings" w:hAnsi="Wingdings" w:hint="default"/>
      </w:rPr>
    </w:lvl>
  </w:abstractNum>
  <w:abstractNum w:abstractNumId="5" w15:restartNumberingAfterBreak="0">
    <w:nsid w:val="47EA31EB"/>
    <w:multiLevelType w:val="hybridMultilevel"/>
    <w:tmpl w:val="A4B2A8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7E39F1AE"/>
    <w:multiLevelType w:val="hybridMultilevel"/>
    <w:tmpl w:val="FFFFFFFF"/>
    <w:lvl w:ilvl="0" w:tplc="D9A66808">
      <w:start w:val="1"/>
      <w:numFmt w:val="bullet"/>
      <w:lvlText w:val="-"/>
      <w:lvlJc w:val="left"/>
      <w:pPr>
        <w:ind w:left="720" w:hanging="360"/>
      </w:pPr>
      <w:rPr>
        <w:rFonts w:ascii="Calibri" w:hAnsi="Calibri" w:hint="default"/>
      </w:rPr>
    </w:lvl>
    <w:lvl w:ilvl="1" w:tplc="948C6200">
      <w:start w:val="1"/>
      <w:numFmt w:val="bullet"/>
      <w:lvlText w:val="o"/>
      <w:lvlJc w:val="left"/>
      <w:pPr>
        <w:ind w:left="1440" w:hanging="360"/>
      </w:pPr>
      <w:rPr>
        <w:rFonts w:ascii="Courier New" w:hAnsi="Courier New" w:hint="default"/>
      </w:rPr>
    </w:lvl>
    <w:lvl w:ilvl="2" w:tplc="F6BA059A">
      <w:start w:val="1"/>
      <w:numFmt w:val="bullet"/>
      <w:lvlText w:val=""/>
      <w:lvlJc w:val="left"/>
      <w:pPr>
        <w:ind w:left="2160" w:hanging="360"/>
      </w:pPr>
      <w:rPr>
        <w:rFonts w:ascii="Wingdings" w:hAnsi="Wingdings" w:hint="default"/>
      </w:rPr>
    </w:lvl>
    <w:lvl w:ilvl="3" w:tplc="68782A00">
      <w:start w:val="1"/>
      <w:numFmt w:val="bullet"/>
      <w:lvlText w:val=""/>
      <w:lvlJc w:val="left"/>
      <w:pPr>
        <w:ind w:left="2880" w:hanging="360"/>
      </w:pPr>
      <w:rPr>
        <w:rFonts w:ascii="Symbol" w:hAnsi="Symbol" w:hint="default"/>
      </w:rPr>
    </w:lvl>
    <w:lvl w:ilvl="4" w:tplc="AAEEF758">
      <w:start w:val="1"/>
      <w:numFmt w:val="bullet"/>
      <w:lvlText w:val="o"/>
      <w:lvlJc w:val="left"/>
      <w:pPr>
        <w:ind w:left="3600" w:hanging="360"/>
      </w:pPr>
      <w:rPr>
        <w:rFonts w:ascii="Courier New" w:hAnsi="Courier New" w:hint="default"/>
      </w:rPr>
    </w:lvl>
    <w:lvl w:ilvl="5" w:tplc="94889624">
      <w:start w:val="1"/>
      <w:numFmt w:val="bullet"/>
      <w:lvlText w:val=""/>
      <w:lvlJc w:val="left"/>
      <w:pPr>
        <w:ind w:left="4320" w:hanging="360"/>
      </w:pPr>
      <w:rPr>
        <w:rFonts w:ascii="Wingdings" w:hAnsi="Wingdings" w:hint="default"/>
      </w:rPr>
    </w:lvl>
    <w:lvl w:ilvl="6" w:tplc="4DA89C60">
      <w:start w:val="1"/>
      <w:numFmt w:val="bullet"/>
      <w:lvlText w:val=""/>
      <w:lvlJc w:val="left"/>
      <w:pPr>
        <w:ind w:left="5040" w:hanging="360"/>
      </w:pPr>
      <w:rPr>
        <w:rFonts w:ascii="Symbol" w:hAnsi="Symbol" w:hint="default"/>
      </w:rPr>
    </w:lvl>
    <w:lvl w:ilvl="7" w:tplc="A754DAA4">
      <w:start w:val="1"/>
      <w:numFmt w:val="bullet"/>
      <w:lvlText w:val="o"/>
      <w:lvlJc w:val="left"/>
      <w:pPr>
        <w:ind w:left="5760" w:hanging="360"/>
      </w:pPr>
      <w:rPr>
        <w:rFonts w:ascii="Courier New" w:hAnsi="Courier New" w:hint="default"/>
      </w:rPr>
    </w:lvl>
    <w:lvl w:ilvl="8" w:tplc="5822966A">
      <w:start w:val="1"/>
      <w:numFmt w:val="bullet"/>
      <w:lvlText w:val=""/>
      <w:lvlJc w:val="left"/>
      <w:pPr>
        <w:ind w:left="6480" w:hanging="360"/>
      </w:pPr>
      <w:rPr>
        <w:rFonts w:ascii="Wingdings" w:hAnsi="Wingdings" w:hint="default"/>
      </w:rPr>
    </w:lvl>
  </w:abstractNum>
  <w:num w:numId="1" w16cid:durableId="1825387009">
    <w:abstractNumId w:val="1"/>
  </w:num>
  <w:num w:numId="2" w16cid:durableId="861667518">
    <w:abstractNumId w:val="5"/>
  </w:num>
  <w:num w:numId="3" w16cid:durableId="346836051">
    <w:abstractNumId w:val="3"/>
  </w:num>
  <w:num w:numId="4" w16cid:durableId="811093099">
    <w:abstractNumId w:val="4"/>
  </w:num>
  <w:num w:numId="5" w16cid:durableId="137378110">
    <w:abstractNumId w:val="6"/>
  </w:num>
  <w:num w:numId="6" w16cid:durableId="953249512">
    <w:abstractNumId w:val="2"/>
  </w:num>
  <w:num w:numId="7" w16cid:durableId="20936208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175"/>
    <w:rsid w:val="000045D7"/>
    <w:rsid w:val="00005CF1"/>
    <w:rsid w:val="00010840"/>
    <w:rsid w:val="00010FB9"/>
    <w:rsid w:val="000254F4"/>
    <w:rsid w:val="00042191"/>
    <w:rsid w:val="00053636"/>
    <w:rsid w:val="000541E8"/>
    <w:rsid w:val="0006264B"/>
    <w:rsid w:val="000672A1"/>
    <w:rsid w:val="0006739B"/>
    <w:rsid w:val="00071713"/>
    <w:rsid w:val="000722F8"/>
    <w:rsid w:val="000826BB"/>
    <w:rsid w:val="00082874"/>
    <w:rsid w:val="00087880"/>
    <w:rsid w:val="0009278D"/>
    <w:rsid w:val="000942B5"/>
    <w:rsid w:val="00095C7D"/>
    <w:rsid w:val="000A1970"/>
    <w:rsid w:val="000A2FA6"/>
    <w:rsid w:val="000A5414"/>
    <w:rsid w:val="000B3F1A"/>
    <w:rsid w:val="000B437C"/>
    <w:rsid w:val="000C56BA"/>
    <w:rsid w:val="000D7245"/>
    <w:rsid w:val="000E36B7"/>
    <w:rsid w:val="000E3AD8"/>
    <w:rsid w:val="000F15E0"/>
    <w:rsid w:val="000F3053"/>
    <w:rsid w:val="001148A8"/>
    <w:rsid w:val="00114A83"/>
    <w:rsid w:val="00125B06"/>
    <w:rsid w:val="00132580"/>
    <w:rsid w:val="00133860"/>
    <w:rsid w:val="00133BDC"/>
    <w:rsid w:val="00136703"/>
    <w:rsid w:val="0013725E"/>
    <w:rsid w:val="00144925"/>
    <w:rsid w:val="00145DB9"/>
    <w:rsid w:val="001504E5"/>
    <w:rsid w:val="00152D4F"/>
    <w:rsid w:val="00163C0A"/>
    <w:rsid w:val="0017442C"/>
    <w:rsid w:val="001755B2"/>
    <w:rsid w:val="001808B3"/>
    <w:rsid w:val="00184F69"/>
    <w:rsid w:val="001971D6"/>
    <w:rsid w:val="001B0076"/>
    <w:rsid w:val="001B38DD"/>
    <w:rsid w:val="001C342C"/>
    <w:rsid w:val="001E3820"/>
    <w:rsid w:val="001F0E6D"/>
    <w:rsid w:val="001F2304"/>
    <w:rsid w:val="001F43C0"/>
    <w:rsid w:val="001F5104"/>
    <w:rsid w:val="00206EBE"/>
    <w:rsid w:val="00215142"/>
    <w:rsid w:val="00222143"/>
    <w:rsid w:val="002223DF"/>
    <w:rsid w:val="00225EE4"/>
    <w:rsid w:val="00233B32"/>
    <w:rsid w:val="0024018C"/>
    <w:rsid w:val="002405AB"/>
    <w:rsid w:val="002451AB"/>
    <w:rsid w:val="0025450D"/>
    <w:rsid w:val="00261AC7"/>
    <w:rsid w:val="00265929"/>
    <w:rsid w:val="00270201"/>
    <w:rsid w:val="00274117"/>
    <w:rsid w:val="002838CA"/>
    <w:rsid w:val="002A0B62"/>
    <w:rsid w:val="002A0DD7"/>
    <w:rsid w:val="002B6525"/>
    <w:rsid w:val="002C01F6"/>
    <w:rsid w:val="002C5B39"/>
    <w:rsid w:val="002D43BF"/>
    <w:rsid w:val="002D5EBA"/>
    <w:rsid w:val="002D64E8"/>
    <w:rsid w:val="002F66F0"/>
    <w:rsid w:val="00307D21"/>
    <w:rsid w:val="003133FD"/>
    <w:rsid w:val="00341C9F"/>
    <w:rsid w:val="00343DCC"/>
    <w:rsid w:val="00355112"/>
    <w:rsid w:val="00364D0F"/>
    <w:rsid w:val="0037247F"/>
    <w:rsid w:val="00391FE2"/>
    <w:rsid w:val="003B310C"/>
    <w:rsid w:val="003C2333"/>
    <w:rsid w:val="003C2E1E"/>
    <w:rsid w:val="003D4E52"/>
    <w:rsid w:val="003E05F8"/>
    <w:rsid w:val="003E49C1"/>
    <w:rsid w:val="003E62D9"/>
    <w:rsid w:val="003F4A0F"/>
    <w:rsid w:val="004033CA"/>
    <w:rsid w:val="0040504F"/>
    <w:rsid w:val="00406152"/>
    <w:rsid w:val="00406267"/>
    <w:rsid w:val="004278D9"/>
    <w:rsid w:val="00434E9A"/>
    <w:rsid w:val="00436E69"/>
    <w:rsid w:val="004413C6"/>
    <w:rsid w:val="0045320F"/>
    <w:rsid w:val="0046088A"/>
    <w:rsid w:val="00461470"/>
    <w:rsid w:val="0048160A"/>
    <w:rsid w:val="00486A9A"/>
    <w:rsid w:val="004904B0"/>
    <w:rsid w:val="004C10B3"/>
    <w:rsid w:val="004D7957"/>
    <w:rsid w:val="004E0AD5"/>
    <w:rsid w:val="004F1382"/>
    <w:rsid w:val="004F14F4"/>
    <w:rsid w:val="004F6CDF"/>
    <w:rsid w:val="005021FE"/>
    <w:rsid w:val="00524A86"/>
    <w:rsid w:val="005341D7"/>
    <w:rsid w:val="00536F98"/>
    <w:rsid w:val="0054340D"/>
    <w:rsid w:val="00552103"/>
    <w:rsid w:val="0057202D"/>
    <w:rsid w:val="005773AF"/>
    <w:rsid w:val="00577C3E"/>
    <w:rsid w:val="00582D85"/>
    <w:rsid w:val="00591D0F"/>
    <w:rsid w:val="00593D7C"/>
    <w:rsid w:val="0059745A"/>
    <w:rsid w:val="005A4381"/>
    <w:rsid w:val="005B3827"/>
    <w:rsid w:val="005C5E6B"/>
    <w:rsid w:val="005D77B4"/>
    <w:rsid w:val="005E16A0"/>
    <w:rsid w:val="005E2DD1"/>
    <w:rsid w:val="005F369F"/>
    <w:rsid w:val="00615AE1"/>
    <w:rsid w:val="006335E6"/>
    <w:rsid w:val="00636DCD"/>
    <w:rsid w:val="00637183"/>
    <w:rsid w:val="00641541"/>
    <w:rsid w:val="006421AC"/>
    <w:rsid w:val="006453D2"/>
    <w:rsid w:val="006531A3"/>
    <w:rsid w:val="006606C3"/>
    <w:rsid w:val="0067286B"/>
    <w:rsid w:val="006747F8"/>
    <w:rsid w:val="00676FBD"/>
    <w:rsid w:val="006776D6"/>
    <w:rsid w:val="006854F2"/>
    <w:rsid w:val="00693842"/>
    <w:rsid w:val="0069498C"/>
    <w:rsid w:val="00695461"/>
    <w:rsid w:val="006A54EB"/>
    <w:rsid w:val="006B7663"/>
    <w:rsid w:val="006C7188"/>
    <w:rsid w:val="006D021E"/>
    <w:rsid w:val="006D4C76"/>
    <w:rsid w:val="006D5EF8"/>
    <w:rsid w:val="006E7A3C"/>
    <w:rsid w:val="006F2739"/>
    <w:rsid w:val="006F5C38"/>
    <w:rsid w:val="00702A89"/>
    <w:rsid w:val="007064A5"/>
    <w:rsid w:val="007079F0"/>
    <w:rsid w:val="00707BCD"/>
    <w:rsid w:val="0071545E"/>
    <w:rsid w:val="00727753"/>
    <w:rsid w:val="0075194F"/>
    <w:rsid w:val="007545BB"/>
    <w:rsid w:val="007610D0"/>
    <w:rsid w:val="00767ADC"/>
    <w:rsid w:val="00776041"/>
    <w:rsid w:val="0077757F"/>
    <w:rsid w:val="00792F33"/>
    <w:rsid w:val="00796CEC"/>
    <w:rsid w:val="007B7B59"/>
    <w:rsid w:val="007C64DC"/>
    <w:rsid w:val="007D7D27"/>
    <w:rsid w:val="00803328"/>
    <w:rsid w:val="00812643"/>
    <w:rsid w:val="00814D2D"/>
    <w:rsid w:val="00824D64"/>
    <w:rsid w:val="00826823"/>
    <w:rsid w:val="00836F3C"/>
    <w:rsid w:val="008405E5"/>
    <w:rsid w:val="0085451E"/>
    <w:rsid w:val="00856B02"/>
    <w:rsid w:val="008621A7"/>
    <w:rsid w:val="00862C01"/>
    <w:rsid w:val="00865AC0"/>
    <w:rsid w:val="0087051A"/>
    <w:rsid w:val="0087216A"/>
    <w:rsid w:val="00885526"/>
    <w:rsid w:val="00893087"/>
    <w:rsid w:val="0089537F"/>
    <w:rsid w:val="00896A0F"/>
    <w:rsid w:val="008A1975"/>
    <w:rsid w:val="008B0FA7"/>
    <w:rsid w:val="008B26A0"/>
    <w:rsid w:val="008B3183"/>
    <w:rsid w:val="008B3C03"/>
    <w:rsid w:val="008B7B3E"/>
    <w:rsid w:val="008D02BF"/>
    <w:rsid w:val="008E04DC"/>
    <w:rsid w:val="008F52E8"/>
    <w:rsid w:val="00901BFB"/>
    <w:rsid w:val="009037C2"/>
    <w:rsid w:val="009041B8"/>
    <w:rsid w:val="00906D76"/>
    <w:rsid w:val="00915699"/>
    <w:rsid w:val="00916C32"/>
    <w:rsid w:val="009214D1"/>
    <w:rsid w:val="00921966"/>
    <w:rsid w:val="00922CA7"/>
    <w:rsid w:val="00923431"/>
    <w:rsid w:val="00927FBE"/>
    <w:rsid w:val="009355E1"/>
    <w:rsid w:val="00935DD8"/>
    <w:rsid w:val="009364E0"/>
    <w:rsid w:val="00937AD8"/>
    <w:rsid w:val="009461D1"/>
    <w:rsid w:val="009478F9"/>
    <w:rsid w:val="00950967"/>
    <w:rsid w:val="00953341"/>
    <w:rsid w:val="00953D56"/>
    <w:rsid w:val="00957A78"/>
    <w:rsid w:val="00970286"/>
    <w:rsid w:val="009704E1"/>
    <w:rsid w:val="009706FE"/>
    <w:rsid w:val="00975594"/>
    <w:rsid w:val="00990175"/>
    <w:rsid w:val="009929E7"/>
    <w:rsid w:val="009A2F80"/>
    <w:rsid w:val="009D5204"/>
    <w:rsid w:val="009F5B2D"/>
    <w:rsid w:val="009F5CC4"/>
    <w:rsid w:val="009F6CF1"/>
    <w:rsid w:val="00A03C12"/>
    <w:rsid w:val="00A15683"/>
    <w:rsid w:val="00A26638"/>
    <w:rsid w:val="00A27B3D"/>
    <w:rsid w:val="00A313AD"/>
    <w:rsid w:val="00A334FB"/>
    <w:rsid w:val="00A4618D"/>
    <w:rsid w:val="00A544D3"/>
    <w:rsid w:val="00A6768F"/>
    <w:rsid w:val="00A7650B"/>
    <w:rsid w:val="00A82141"/>
    <w:rsid w:val="00A82CA8"/>
    <w:rsid w:val="00A84470"/>
    <w:rsid w:val="00A95D9A"/>
    <w:rsid w:val="00AA27BD"/>
    <w:rsid w:val="00AA6B01"/>
    <w:rsid w:val="00AB04DC"/>
    <w:rsid w:val="00AB23CB"/>
    <w:rsid w:val="00AB431D"/>
    <w:rsid w:val="00AB50E4"/>
    <w:rsid w:val="00AB51F4"/>
    <w:rsid w:val="00AD68E1"/>
    <w:rsid w:val="00AE3D2A"/>
    <w:rsid w:val="00AE70E4"/>
    <w:rsid w:val="00AE71B7"/>
    <w:rsid w:val="00AF034B"/>
    <w:rsid w:val="00AF7CCB"/>
    <w:rsid w:val="00B10EA2"/>
    <w:rsid w:val="00B2558E"/>
    <w:rsid w:val="00B26C44"/>
    <w:rsid w:val="00B31E82"/>
    <w:rsid w:val="00B36645"/>
    <w:rsid w:val="00B36A36"/>
    <w:rsid w:val="00B41B62"/>
    <w:rsid w:val="00B41BCF"/>
    <w:rsid w:val="00B4666A"/>
    <w:rsid w:val="00B504F6"/>
    <w:rsid w:val="00B61B28"/>
    <w:rsid w:val="00B67D1F"/>
    <w:rsid w:val="00B818B7"/>
    <w:rsid w:val="00B8351C"/>
    <w:rsid w:val="00B907FA"/>
    <w:rsid w:val="00B9503F"/>
    <w:rsid w:val="00BB1522"/>
    <w:rsid w:val="00BB5DBC"/>
    <w:rsid w:val="00BB6643"/>
    <w:rsid w:val="00BC1854"/>
    <w:rsid w:val="00BD1A68"/>
    <w:rsid w:val="00BE6127"/>
    <w:rsid w:val="00BF0051"/>
    <w:rsid w:val="00BF51E0"/>
    <w:rsid w:val="00BF6D81"/>
    <w:rsid w:val="00C05366"/>
    <w:rsid w:val="00C134F5"/>
    <w:rsid w:val="00C23D45"/>
    <w:rsid w:val="00C255B6"/>
    <w:rsid w:val="00C2748F"/>
    <w:rsid w:val="00C33938"/>
    <w:rsid w:val="00C3586C"/>
    <w:rsid w:val="00C506F3"/>
    <w:rsid w:val="00C5507A"/>
    <w:rsid w:val="00C5589F"/>
    <w:rsid w:val="00C95C54"/>
    <w:rsid w:val="00CA2AE5"/>
    <w:rsid w:val="00CA567D"/>
    <w:rsid w:val="00CA5A78"/>
    <w:rsid w:val="00CB15F6"/>
    <w:rsid w:val="00CB4BC5"/>
    <w:rsid w:val="00CB5B5C"/>
    <w:rsid w:val="00CB67B3"/>
    <w:rsid w:val="00CE3FE4"/>
    <w:rsid w:val="00CF01C1"/>
    <w:rsid w:val="00CF2776"/>
    <w:rsid w:val="00CF6812"/>
    <w:rsid w:val="00D05D38"/>
    <w:rsid w:val="00D2094C"/>
    <w:rsid w:val="00D26679"/>
    <w:rsid w:val="00D26954"/>
    <w:rsid w:val="00D26C78"/>
    <w:rsid w:val="00D27D49"/>
    <w:rsid w:val="00D3345D"/>
    <w:rsid w:val="00D443CA"/>
    <w:rsid w:val="00D47927"/>
    <w:rsid w:val="00D51D87"/>
    <w:rsid w:val="00D55C2C"/>
    <w:rsid w:val="00D6191A"/>
    <w:rsid w:val="00D65035"/>
    <w:rsid w:val="00D73DDF"/>
    <w:rsid w:val="00DA0259"/>
    <w:rsid w:val="00DA2EA3"/>
    <w:rsid w:val="00DA6D79"/>
    <w:rsid w:val="00DC4FE7"/>
    <w:rsid w:val="00DE16CE"/>
    <w:rsid w:val="00DE16EC"/>
    <w:rsid w:val="00DE1C58"/>
    <w:rsid w:val="00DE67F4"/>
    <w:rsid w:val="00DF0ACD"/>
    <w:rsid w:val="00E04F82"/>
    <w:rsid w:val="00E10942"/>
    <w:rsid w:val="00E21943"/>
    <w:rsid w:val="00E22B4D"/>
    <w:rsid w:val="00E31D48"/>
    <w:rsid w:val="00E321AA"/>
    <w:rsid w:val="00E373AD"/>
    <w:rsid w:val="00E46ADF"/>
    <w:rsid w:val="00E46EC7"/>
    <w:rsid w:val="00E47AB0"/>
    <w:rsid w:val="00E5031D"/>
    <w:rsid w:val="00E5483F"/>
    <w:rsid w:val="00E60523"/>
    <w:rsid w:val="00E624B1"/>
    <w:rsid w:val="00E66B7F"/>
    <w:rsid w:val="00E80E4C"/>
    <w:rsid w:val="00E92829"/>
    <w:rsid w:val="00EA4EB5"/>
    <w:rsid w:val="00EA619F"/>
    <w:rsid w:val="00EB5E11"/>
    <w:rsid w:val="00EC3A63"/>
    <w:rsid w:val="00EC4B12"/>
    <w:rsid w:val="00EC6BE4"/>
    <w:rsid w:val="00EC6CA4"/>
    <w:rsid w:val="00ED62AD"/>
    <w:rsid w:val="00EE37E3"/>
    <w:rsid w:val="00F05A2B"/>
    <w:rsid w:val="00F0734B"/>
    <w:rsid w:val="00F074D5"/>
    <w:rsid w:val="00F14189"/>
    <w:rsid w:val="00F208CC"/>
    <w:rsid w:val="00F20B6B"/>
    <w:rsid w:val="00F25D45"/>
    <w:rsid w:val="00F42192"/>
    <w:rsid w:val="00F5026F"/>
    <w:rsid w:val="00F57088"/>
    <w:rsid w:val="00F62CC3"/>
    <w:rsid w:val="00F6483E"/>
    <w:rsid w:val="00F95513"/>
    <w:rsid w:val="00FA1876"/>
    <w:rsid w:val="00FA3102"/>
    <w:rsid w:val="00FB0F4A"/>
    <w:rsid w:val="00FB1D4C"/>
    <w:rsid w:val="00FB2B89"/>
    <w:rsid w:val="00FF66A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F694A1"/>
  <w15:docId w15:val="{BC7D4E81-5022-4F66-95B1-F9B226A92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kocowego">
    <w:name w:val="endnote text"/>
    <w:basedOn w:val="Normalny"/>
    <w:link w:val="TekstprzypisukocowegoZnak"/>
    <w:uiPriority w:val="99"/>
    <w:semiHidden/>
    <w:unhideWhenUsed/>
    <w:rsid w:val="00114A8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A83"/>
    <w:rPr>
      <w:sz w:val="20"/>
      <w:szCs w:val="20"/>
    </w:rPr>
  </w:style>
  <w:style w:type="character" w:styleId="Odwoanieprzypisukocowego">
    <w:name w:val="endnote reference"/>
    <w:basedOn w:val="Domylnaczcionkaakapitu"/>
    <w:uiPriority w:val="99"/>
    <w:semiHidden/>
    <w:unhideWhenUsed/>
    <w:rsid w:val="00114A83"/>
    <w:rPr>
      <w:vertAlign w:val="superscript"/>
    </w:rPr>
  </w:style>
  <w:style w:type="character" w:styleId="Hipercze">
    <w:name w:val="Hyperlink"/>
    <w:basedOn w:val="Domylnaczcionkaakapitu"/>
    <w:uiPriority w:val="99"/>
    <w:unhideWhenUsed/>
    <w:rsid w:val="00EA4EB5"/>
    <w:rPr>
      <w:color w:val="0000FF"/>
      <w:u w:val="single"/>
    </w:rPr>
  </w:style>
  <w:style w:type="paragraph" w:styleId="Tekstdymka">
    <w:name w:val="Balloon Text"/>
    <w:basedOn w:val="Normalny"/>
    <w:link w:val="TekstdymkaZnak"/>
    <w:uiPriority w:val="99"/>
    <w:semiHidden/>
    <w:unhideWhenUsed/>
    <w:rsid w:val="00C0536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05366"/>
    <w:rPr>
      <w:rFonts w:ascii="Tahoma" w:hAnsi="Tahoma" w:cs="Tahoma"/>
      <w:sz w:val="16"/>
      <w:szCs w:val="16"/>
    </w:rPr>
  </w:style>
  <w:style w:type="paragraph" w:styleId="Akapitzlist">
    <w:name w:val="List Paragraph"/>
    <w:basedOn w:val="Normalny"/>
    <w:uiPriority w:val="34"/>
    <w:qFormat/>
    <w:rsid w:val="00406152"/>
    <w:pPr>
      <w:ind w:left="720"/>
      <w:contextualSpacing/>
    </w:pPr>
  </w:style>
  <w:style w:type="paragraph" w:styleId="Nagwek">
    <w:name w:val="header"/>
    <w:basedOn w:val="Normalny"/>
    <w:link w:val="NagwekZnak"/>
    <w:uiPriority w:val="99"/>
    <w:unhideWhenUsed/>
    <w:rsid w:val="00B8351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8351C"/>
  </w:style>
  <w:style w:type="paragraph" w:styleId="Stopka">
    <w:name w:val="footer"/>
    <w:basedOn w:val="Normalny"/>
    <w:link w:val="StopkaZnak"/>
    <w:unhideWhenUsed/>
    <w:rsid w:val="00B8351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8351C"/>
  </w:style>
  <w:style w:type="character" w:customStyle="1" w:styleId="czeinternetowe">
    <w:name w:val="Łącze internetowe"/>
    <w:basedOn w:val="Domylnaczcionkaakapitu"/>
    <w:rsid w:val="00136703"/>
    <w:rPr>
      <w:color w:val="0000FF"/>
      <w:u w:val="single"/>
    </w:rPr>
  </w:style>
  <w:style w:type="paragraph" w:customStyle="1" w:styleId="Zawartoramki">
    <w:name w:val="Zawartość ramki"/>
    <w:basedOn w:val="Normalny"/>
    <w:rsid w:val="00136703"/>
    <w:pPr>
      <w:autoSpaceDN w:val="0"/>
      <w:spacing w:after="0" w:line="240" w:lineRule="auto"/>
    </w:pPr>
    <w:rPr>
      <w:rFonts w:ascii="Calibri" w:eastAsia="Times New Roman" w:hAnsi="Calibri" w:cs="Times New Roman"/>
      <w:sz w:val="24"/>
      <w:szCs w:val="24"/>
      <w:lang w:eastAsia="zh-CN"/>
    </w:rPr>
  </w:style>
  <w:style w:type="character" w:styleId="Nierozpoznanawzmianka">
    <w:name w:val="Unresolved Mention"/>
    <w:basedOn w:val="Domylnaczcionkaakapitu"/>
    <w:uiPriority w:val="99"/>
    <w:semiHidden/>
    <w:unhideWhenUsed/>
    <w:rsid w:val="00C134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0413228">
      <w:bodyDiv w:val="1"/>
      <w:marLeft w:val="0"/>
      <w:marRight w:val="0"/>
      <w:marTop w:val="0"/>
      <w:marBottom w:val="0"/>
      <w:divBdr>
        <w:top w:val="none" w:sz="0" w:space="0" w:color="auto"/>
        <w:left w:val="none" w:sz="0" w:space="0" w:color="auto"/>
        <w:bottom w:val="none" w:sz="0" w:space="0" w:color="auto"/>
        <w:right w:val="none" w:sz="0" w:space="0" w:color="auto"/>
      </w:divBdr>
    </w:div>
    <w:div w:id="1325545535">
      <w:bodyDiv w:val="1"/>
      <w:marLeft w:val="0"/>
      <w:marRight w:val="0"/>
      <w:marTop w:val="0"/>
      <w:marBottom w:val="0"/>
      <w:divBdr>
        <w:top w:val="none" w:sz="0" w:space="0" w:color="auto"/>
        <w:left w:val="none" w:sz="0" w:space="0" w:color="auto"/>
        <w:bottom w:val="none" w:sz="0" w:space="0" w:color="auto"/>
        <w:right w:val="none" w:sz="0" w:space="0" w:color="auto"/>
      </w:divBdr>
    </w:div>
    <w:div w:id="1721056584">
      <w:bodyDiv w:val="1"/>
      <w:marLeft w:val="0"/>
      <w:marRight w:val="0"/>
      <w:marTop w:val="0"/>
      <w:marBottom w:val="0"/>
      <w:divBdr>
        <w:top w:val="none" w:sz="0" w:space="0" w:color="auto"/>
        <w:left w:val="none" w:sz="0" w:space="0" w:color="auto"/>
        <w:bottom w:val="none" w:sz="0" w:space="0" w:color="auto"/>
        <w:right w:val="none" w:sz="0" w:space="0" w:color="auto"/>
      </w:divBdr>
    </w:div>
    <w:div w:id="1982346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bon.energylandia.pl/"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mailto:kris@energylandi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BFA0E5-B2D2-460E-AB54-1E3A3DE67B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240</TotalTime>
  <Pages>2</Pages>
  <Words>455</Words>
  <Characters>2734</Characters>
  <Application>Microsoft Office Word</Application>
  <DocSecurity>0</DocSecurity>
  <Lines>22</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LG</dc:creator>
  <cp:lastModifiedBy>KRYSTIAN KOJDER</cp:lastModifiedBy>
  <cp:revision>21</cp:revision>
  <cp:lastPrinted>2023-03-20T18:10:00Z</cp:lastPrinted>
  <dcterms:created xsi:type="dcterms:W3CDTF">2023-01-10T11:01:00Z</dcterms:created>
  <dcterms:modified xsi:type="dcterms:W3CDTF">2023-03-20T18:13:00Z</dcterms:modified>
</cp:coreProperties>
</file>