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C7BD2" w14:textId="3BDAEB5B" w:rsidR="006F5C38" w:rsidRPr="006F5C38" w:rsidRDefault="006F5C38" w:rsidP="006F5C38">
      <w:pPr>
        <w:spacing w:after="0"/>
        <w:rPr>
          <w:rFonts w:eastAsiaTheme="minorEastAsia"/>
          <w:b/>
          <w:bCs/>
          <w:sz w:val="28"/>
          <w:szCs w:val="28"/>
        </w:rPr>
      </w:pPr>
      <w:r w:rsidRPr="006F5C38">
        <w:rPr>
          <w:rFonts w:eastAsiaTheme="minorEastAsia"/>
          <w:b/>
          <w:bCs/>
          <w:noProof/>
          <w:sz w:val="28"/>
          <w:szCs w:val="28"/>
        </w:rPr>
        <w:drawing>
          <wp:inline distT="0" distB="0" distL="0" distR="0" wp14:anchorId="168B941A" wp14:editId="61DB79C2">
            <wp:extent cx="6638925" cy="254317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38925" cy="2543175"/>
                    </a:xfrm>
                    <a:prstGeom prst="rect">
                      <a:avLst/>
                    </a:prstGeom>
                    <a:noFill/>
                    <a:ln>
                      <a:noFill/>
                    </a:ln>
                  </pic:spPr>
                </pic:pic>
              </a:graphicData>
            </a:graphic>
          </wp:inline>
        </w:drawing>
      </w:r>
    </w:p>
    <w:p w14:paraId="5B329B67" w14:textId="4FF6F97C" w:rsidR="006F5C38" w:rsidRPr="006F5C38" w:rsidRDefault="006F5C38" w:rsidP="006F5C38">
      <w:pPr>
        <w:ind w:firstLine="567"/>
        <w:jc w:val="center"/>
        <w:rPr>
          <w:rFonts w:eastAsiaTheme="minorEastAsia"/>
          <w:b/>
          <w:bCs/>
          <w:sz w:val="28"/>
          <w:szCs w:val="28"/>
        </w:rPr>
      </w:pPr>
      <w:r w:rsidRPr="006F5C38">
        <w:rPr>
          <w:rFonts w:eastAsiaTheme="minorEastAsia"/>
          <w:b/>
          <w:bCs/>
          <w:sz w:val="28"/>
          <w:szCs w:val="28"/>
          <w:highlight w:val="yellow"/>
        </w:rPr>
        <w:t>Kalendarz świątecznych okazji!</w:t>
      </w:r>
      <w:r w:rsidRPr="006F5C38">
        <w:rPr>
          <w:rFonts w:eastAsiaTheme="minorEastAsia"/>
          <w:b/>
          <w:bCs/>
          <w:sz w:val="28"/>
          <w:szCs w:val="28"/>
          <w:highlight w:val="yellow"/>
        </w:rPr>
        <w:t xml:space="preserve"> Walentynki, Dzień Singla, Tłusty czwartek!</w:t>
      </w:r>
    </w:p>
    <w:p w14:paraId="47ECF924" w14:textId="7C65E8B9" w:rsidR="006F5C38" w:rsidRDefault="006F5C38" w:rsidP="006F5C38">
      <w:pPr>
        <w:spacing w:after="0" w:line="360" w:lineRule="auto"/>
        <w:ind w:firstLine="567"/>
        <w:jc w:val="both"/>
        <w:rPr>
          <w:rFonts w:eastAsiaTheme="minorEastAsia"/>
        </w:rPr>
      </w:pPr>
      <w:r w:rsidRPr="30C0260F">
        <w:rPr>
          <w:rFonts w:eastAsiaTheme="minorEastAsia"/>
        </w:rPr>
        <w:t xml:space="preserve">Walentynki, Dzień Singla i wyczekiwany przez każdego łakomczucha Tłusty czwartek! Nadchodzący tydzień naszpikowany jest wręcz świętami, a także specjalnymi okazjami w Energylandii, które jeszcze bardziej umilą najbliższe dni! Czego tym razem możemy się spodziewać od Parku </w:t>
      </w:r>
      <w:r>
        <w:rPr>
          <w:rFonts w:eastAsiaTheme="minorEastAsia"/>
        </w:rPr>
        <w:t xml:space="preserve">Rozrywki </w:t>
      </w:r>
      <w:r w:rsidRPr="30C0260F">
        <w:rPr>
          <w:rFonts w:eastAsiaTheme="minorEastAsia"/>
        </w:rPr>
        <w:t>w Zatorze? Poniżej znajdziesz specjalny zbiór wszystkich nadchodzących okazji! Sprawdź je wszystkie, wybierz idealną dla siebie i przeżywaj wyjątkowe chwile razem z</w:t>
      </w:r>
      <w:r>
        <w:rPr>
          <w:rFonts w:eastAsiaTheme="minorEastAsia"/>
        </w:rPr>
        <w:t>e swoimi bliskimi w Energylandii.</w:t>
      </w:r>
      <w:r w:rsidR="00EC4B12">
        <w:rPr>
          <w:rFonts w:eastAsiaTheme="minorEastAsia"/>
        </w:rPr>
        <w:t xml:space="preserve"> </w:t>
      </w:r>
      <w:r w:rsidR="00EC4B12" w:rsidRPr="00EC4B12">
        <w:rPr>
          <w:rFonts w:eastAsiaTheme="minorEastAsia"/>
          <w:b/>
          <w:bCs/>
        </w:rPr>
        <w:t>Zdradzamy Wam jak korzystniej wejść do Energylandii jeszcze przed oficjalną publikacją</w:t>
      </w:r>
      <w:r w:rsidR="00EC4B12">
        <w:rPr>
          <w:rFonts w:eastAsiaTheme="minorEastAsia"/>
          <w:b/>
          <w:bCs/>
        </w:rPr>
        <w:t xml:space="preserve"> – czytaj dalej!</w:t>
      </w:r>
    </w:p>
    <w:p w14:paraId="5C10F736" w14:textId="77777777" w:rsidR="006F5C38" w:rsidRPr="006F5C38" w:rsidRDefault="006F5C38" w:rsidP="006F5C38">
      <w:pPr>
        <w:spacing w:after="0" w:line="360" w:lineRule="auto"/>
        <w:ind w:firstLine="567"/>
        <w:jc w:val="center"/>
        <w:rPr>
          <w:rFonts w:eastAsiaTheme="minorEastAsia"/>
          <w:sz w:val="28"/>
          <w:szCs w:val="28"/>
        </w:rPr>
      </w:pPr>
      <w:r w:rsidRPr="006F5C38">
        <w:rPr>
          <w:rFonts w:eastAsiaTheme="minorEastAsia"/>
          <w:sz w:val="28"/>
          <w:szCs w:val="28"/>
        </w:rPr>
        <w:t>Prezent last minute!</w:t>
      </w:r>
    </w:p>
    <w:p w14:paraId="11E8BA65" w14:textId="7992A6CA" w:rsidR="006F5C38" w:rsidRDefault="006F5C38" w:rsidP="006F5C38">
      <w:pPr>
        <w:spacing w:after="0" w:line="360" w:lineRule="auto"/>
        <w:ind w:firstLine="567"/>
        <w:jc w:val="both"/>
        <w:rPr>
          <w:rFonts w:eastAsiaTheme="minorEastAsia"/>
        </w:rPr>
      </w:pPr>
      <w:r w:rsidRPr="30C0260F">
        <w:rPr>
          <w:rFonts w:eastAsiaTheme="minorEastAsia"/>
        </w:rPr>
        <w:t>Wyczekiwane przez wielu Święto Zakochanych właśnie nadeszło! To idealny moment by powiedzieć komu</w:t>
      </w:r>
      <w:r>
        <w:rPr>
          <w:rFonts w:eastAsiaTheme="minorEastAsia"/>
        </w:rPr>
        <w:t xml:space="preserve"> „</w:t>
      </w:r>
      <w:r w:rsidRPr="30C0260F">
        <w:rPr>
          <w:rFonts w:eastAsiaTheme="minorEastAsia"/>
        </w:rPr>
        <w:t>Kocham Cię</w:t>
      </w:r>
      <w:r>
        <w:rPr>
          <w:rFonts w:eastAsiaTheme="minorEastAsia"/>
        </w:rPr>
        <w:t>”</w:t>
      </w:r>
      <w:r w:rsidRPr="30C0260F">
        <w:rPr>
          <w:rFonts w:eastAsiaTheme="minorEastAsia"/>
        </w:rPr>
        <w:t xml:space="preserve"> bądź okazać wdzięczność bliskim za wspólny, miniony już czas. To najlepszy moment na wręczenie upominku drugiej połówce, najbliższym przyjaciołom, rodzicom bądź komuś, kto po prostu wiele dla nas znaczy! Kalendarz lubi jednak zaskakiwać, a nadmiar obowiązków często sprawia, że myśl o prezentach schodzi na drugi plan. Jeśli stało się tak tym razem – nadal nic straconego, już spieszymy w pomocą! Dzięki jednej z okazji Energylandii, która obowiązuje tylko dziś, możecie mieć jedyny w swoim rodzaju, idealny prezent na mailu, w ciągu 5 minut! Mowa oczywiście o elektronicznych biletach wstępu do największego Parku Rozrywki w Polsce, które </w:t>
      </w:r>
      <w:r w:rsidRPr="30C0260F">
        <w:rPr>
          <w:rFonts w:eastAsiaTheme="minorEastAsia"/>
        </w:rPr>
        <w:t>dziś</w:t>
      </w:r>
      <w:r w:rsidRPr="30C0260F">
        <w:rPr>
          <w:rFonts w:eastAsiaTheme="minorEastAsia"/>
        </w:rPr>
        <w:t xml:space="preserve">, do 5 minut po zakupie, znajdować się będą na mailu podanym podczas transakcji! Możliwość taka jest zarówno przy zakupie biletów jednodniowych, jak i dwudniowych, które ważne są aż do 23.06.2023, dzięki czemu każdy znajdzie odpowiedni dla siebie moment na chwilę szaleństwa! Warto wspomnieć, że Park w Zatorze oferuje aż 123 atrakcje, a z roku na rok coraz bardziej rozwija się! Atrakcje </w:t>
      </w:r>
      <w:r w:rsidR="00EC4B12">
        <w:rPr>
          <w:rFonts w:eastAsiaTheme="minorEastAsia"/>
        </w:rPr>
        <w:t xml:space="preserve">są tam </w:t>
      </w:r>
      <w:r w:rsidRPr="30C0260F">
        <w:rPr>
          <w:rFonts w:eastAsiaTheme="minorEastAsia"/>
        </w:rPr>
        <w:t>dopasowane do każdej grupy wiekowej, między innymi właśnie dlatego, bilet wstępu do Energylandii będzie idealnym prezentem dla każdego, bez względu na płeć, zainteresowania bądź wiek!</w:t>
      </w:r>
      <w:r w:rsidR="00EC4B12">
        <w:rPr>
          <w:rFonts w:eastAsiaTheme="minorEastAsia"/>
        </w:rPr>
        <w:t xml:space="preserve"> Szczegóły dzisiejszej akcji znajdziesz </w:t>
      </w:r>
      <w:hyperlink r:id="rId9" w:history="1">
        <w:r w:rsidR="00EC4B12" w:rsidRPr="00EC4B12">
          <w:rPr>
            <w:rStyle w:val="Hipercze"/>
            <w:rFonts w:eastAsiaTheme="minorEastAsia"/>
          </w:rPr>
          <w:t>TUTAJ</w:t>
        </w:r>
      </w:hyperlink>
      <w:r w:rsidR="00EC4B12">
        <w:rPr>
          <w:rFonts w:eastAsiaTheme="minorEastAsia"/>
        </w:rPr>
        <w:t>.</w:t>
      </w:r>
    </w:p>
    <w:p w14:paraId="28437E1F" w14:textId="77777777" w:rsidR="006F5C38" w:rsidRDefault="006F5C38" w:rsidP="006F5C38">
      <w:pPr>
        <w:spacing w:after="0" w:line="360" w:lineRule="auto"/>
        <w:ind w:firstLine="567"/>
        <w:jc w:val="both"/>
        <w:rPr>
          <w:rFonts w:eastAsiaTheme="minorEastAsia"/>
        </w:rPr>
      </w:pPr>
    </w:p>
    <w:p w14:paraId="404A4567" w14:textId="77777777" w:rsidR="006F5C38" w:rsidRPr="006F5C38" w:rsidRDefault="006F5C38" w:rsidP="006F5C38">
      <w:pPr>
        <w:spacing w:after="0" w:line="360" w:lineRule="auto"/>
        <w:ind w:firstLine="567"/>
        <w:jc w:val="center"/>
        <w:rPr>
          <w:rFonts w:eastAsiaTheme="minorEastAsia"/>
          <w:sz w:val="28"/>
          <w:szCs w:val="28"/>
        </w:rPr>
      </w:pPr>
      <w:r w:rsidRPr="006F5C38">
        <w:rPr>
          <w:rFonts w:eastAsiaTheme="minorEastAsia"/>
          <w:sz w:val="28"/>
          <w:szCs w:val="28"/>
        </w:rPr>
        <w:t>Do -20 zł za bilet, czyli Single Day w Zatorze!</w:t>
      </w:r>
    </w:p>
    <w:p w14:paraId="7C554799" w14:textId="0CF1FAE9" w:rsidR="006F5C38" w:rsidRDefault="006F5C38" w:rsidP="006F5C38">
      <w:pPr>
        <w:spacing w:after="0" w:line="360" w:lineRule="auto"/>
        <w:ind w:firstLine="567"/>
        <w:jc w:val="both"/>
        <w:rPr>
          <w:rFonts w:eastAsiaTheme="minorEastAsia"/>
        </w:rPr>
      </w:pPr>
      <w:r w:rsidRPr="30C0260F">
        <w:rPr>
          <w:rFonts w:eastAsiaTheme="minorEastAsia"/>
        </w:rPr>
        <w:t xml:space="preserve">Dzień Singla, to również powód do świętowania! Obchodzone 15 lutego święto zasłużyło w Zatorze na swoją własną promocję, czyli Single Day, podczas której bilety zakupić </w:t>
      </w:r>
      <w:r w:rsidR="00EC4B12">
        <w:rPr>
          <w:rFonts w:eastAsiaTheme="minorEastAsia"/>
        </w:rPr>
        <w:t xml:space="preserve">będzie </w:t>
      </w:r>
      <w:r w:rsidRPr="30C0260F">
        <w:rPr>
          <w:rFonts w:eastAsiaTheme="minorEastAsia"/>
        </w:rPr>
        <w:t>można aż do 20 zł taniej! Oferta obowiąz</w:t>
      </w:r>
      <w:r w:rsidR="00EC4B12">
        <w:rPr>
          <w:rFonts w:eastAsiaTheme="minorEastAsia"/>
        </w:rPr>
        <w:t xml:space="preserve">ywać </w:t>
      </w:r>
      <w:r w:rsidR="00EC4B12">
        <w:rPr>
          <w:rFonts w:eastAsiaTheme="minorEastAsia"/>
        </w:rPr>
        <w:lastRenderedPageBreak/>
        <w:t xml:space="preserve">będzie </w:t>
      </w:r>
      <w:r w:rsidRPr="30C0260F">
        <w:rPr>
          <w:rFonts w:eastAsiaTheme="minorEastAsia"/>
        </w:rPr>
        <w:t xml:space="preserve">15.02, </w:t>
      </w:r>
      <w:r w:rsidR="00EC4B12">
        <w:rPr>
          <w:rFonts w:eastAsiaTheme="minorEastAsia"/>
        </w:rPr>
        <w:t xml:space="preserve">a </w:t>
      </w:r>
      <w:r w:rsidRPr="30C0260F">
        <w:rPr>
          <w:rFonts w:eastAsiaTheme="minorEastAsia"/>
        </w:rPr>
        <w:t>dotyczy</w:t>
      </w:r>
      <w:r w:rsidR="00EC4B12">
        <w:rPr>
          <w:rFonts w:eastAsiaTheme="minorEastAsia"/>
        </w:rPr>
        <w:t xml:space="preserve">ć będzie </w:t>
      </w:r>
      <w:r w:rsidRPr="30C0260F">
        <w:rPr>
          <w:rFonts w:eastAsiaTheme="minorEastAsia"/>
        </w:rPr>
        <w:t xml:space="preserve">biletów elektronicznych jednodniowych, które ważne będą aż do 23.06.2023. Ich cena spadnie wtedy odpowiednio o </w:t>
      </w:r>
      <w:r>
        <w:rPr>
          <w:rFonts w:eastAsiaTheme="minorEastAsia"/>
        </w:rPr>
        <w:t>nawet</w:t>
      </w:r>
      <w:r w:rsidRPr="30C0260F">
        <w:rPr>
          <w:rFonts w:eastAsiaTheme="minorEastAsia"/>
        </w:rPr>
        <w:t xml:space="preserve"> 20 zł i wynosić będzie:</w:t>
      </w:r>
    </w:p>
    <w:p w14:paraId="6EA8A7D9" w14:textId="77777777" w:rsidR="006F5C38" w:rsidRDefault="006F5C38" w:rsidP="006F5C38">
      <w:pPr>
        <w:pStyle w:val="Akapitzlist"/>
        <w:numPr>
          <w:ilvl w:val="0"/>
          <w:numId w:val="6"/>
        </w:numPr>
        <w:spacing w:after="0" w:line="360" w:lineRule="auto"/>
        <w:ind w:left="360" w:firstLine="567"/>
        <w:jc w:val="both"/>
        <w:rPr>
          <w:rFonts w:eastAsiaTheme="minorEastAsia"/>
        </w:rPr>
      </w:pPr>
      <w:r w:rsidRPr="30C0260F">
        <w:rPr>
          <w:rFonts w:eastAsiaTheme="minorEastAsia"/>
        </w:rPr>
        <w:t>Za bilet normalny jednodniowy 159 zł zamiast 179 zł (najniższa obowiązująca cena w ciągu ostatnich 30 dni to 159 zł)</w:t>
      </w:r>
    </w:p>
    <w:p w14:paraId="573C25FE" w14:textId="77777777" w:rsidR="006F5C38" w:rsidRDefault="006F5C38" w:rsidP="006F5C38">
      <w:pPr>
        <w:pStyle w:val="Akapitzlist"/>
        <w:numPr>
          <w:ilvl w:val="0"/>
          <w:numId w:val="6"/>
        </w:numPr>
        <w:spacing w:after="0" w:line="360" w:lineRule="auto"/>
        <w:ind w:left="360" w:firstLine="567"/>
        <w:jc w:val="both"/>
        <w:rPr>
          <w:rFonts w:eastAsiaTheme="minorEastAsia"/>
        </w:rPr>
      </w:pPr>
      <w:r w:rsidRPr="30C0260F">
        <w:rPr>
          <w:rFonts w:eastAsiaTheme="minorEastAsia"/>
        </w:rPr>
        <w:t>Za bilet ulgowy jednodniowy 119 zł zamiast 129 zł (najniższa obowiązująca cena w ciągu ostatnich 30 dni to 119 zł)</w:t>
      </w:r>
    </w:p>
    <w:p w14:paraId="398A6C59" w14:textId="5123E841" w:rsidR="006F5C38" w:rsidRDefault="00E04F82" w:rsidP="006F5C38">
      <w:pPr>
        <w:spacing w:after="0" w:line="360" w:lineRule="auto"/>
        <w:ind w:firstLine="567"/>
        <w:jc w:val="both"/>
        <w:rPr>
          <w:rFonts w:eastAsiaTheme="minorEastAsia"/>
        </w:rPr>
      </w:pPr>
      <w:r>
        <w:rPr>
          <w:noProof/>
        </w:rPr>
        <w:drawing>
          <wp:anchor distT="0" distB="0" distL="114300" distR="114300" simplePos="0" relativeHeight="251658240" behindDoc="0" locked="0" layoutInCell="1" allowOverlap="1" wp14:anchorId="0762151D" wp14:editId="4025F8C3">
            <wp:simplePos x="0" y="0"/>
            <wp:positionH relativeFrom="margin">
              <wp:align>left</wp:align>
            </wp:positionH>
            <wp:positionV relativeFrom="margin">
              <wp:posOffset>1554480</wp:posOffset>
            </wp:positionV>
            <wp:extent cx="2990850" cy="7787640"/>
            <wp:effectExtent l="0" t="0" r="0" b="3810"/>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90850" cy="7787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F5C38" w:rsidRPr="30C0260F">
        <w:rPr>
          <w:rFonts w:eastAsiaTheme="minorEastAsia"/>
        </w:rPr>
        <w:t>Bez znaczenia, czy obok siebie masz drugą połówkę, czy hucznie manifestujesz życie w pojedynkę! Możesz sprawić prezent bliskim, a także sobie, zakupić promocyjne bilety i poczuć moc zabawy w Energylandii w wybranym przez Ciebie momencie!</w:t>
      </w:r>
      <w:r w:rsidR="00EC4B12">
        <w:rPr>
          <w:rFonts w:eastAsiaTheme="minorEastAsia"/>
        </w:rPr>
        <w:t xml:space="preserve"> Więcej o tej akcji przeczytacie 15 lutego na oficjalnej stronie Parku </w:t>
      </w:r>
      <w:hyperlink r:id="rId11" w:history="1">
        <w:r w:rsidR="00EC4B12" w:rsidRPr="00CD71E4">
          <w:rPr>
            <w:rStyle w:val="Hipercze"/>
            <w:rFonts w:eastAsiaTheme="minorEastAsia"/>
          </w:rPr>
          <w:t>www.energylandia.pl</w:t>
        </w:r>
      </w:hyperlink>
      <w:r w:rsidR="00EC4B12">
        <w:rPr>
          <w:rFonts w:eastAsiaTheme="minorEastAsia"/>
        </w:rPr>
        <w:t xml:space="preserve">. </w:t>
      </w:r>
    </w:p>
    <w:p w14:paraId="0E6B5B77" w14:textId="306C9885" w:rsidR="006F5C38" w:rsidRDefault="006F5C38" w:rsidP="006F5C38">
      <w:pPr>
        <w:spacing w:after="0" w:line="360" w:lineRule="auto"/>
        <w:ind w:firstLine="567"/>
        <w:jc w:val="both"/>
        <w:rPr>
          <w:rFonts w:eastAsiaTheme="minorEastAsia"/>
        </w:rPr>
      </w:pPr>
    </w:p>
    <w:p w14:paraId="47A0A27F" w14:textId="0F61822F" w:rsidR="006F5C38" w:rsidRPr="00EC4B12" w:rsidRDefault="006F5C38" w:rsidP="006F5C38">
      <w:pPr>
        <w:spacing w:after="0" w:line="360" w:lineRule="auto"/>
        <w:ind w:firstLine="567"/>
        <w:jc w:val="center"/>
        <w:rPr>
          <w:rFonts w:eastAsiaTheme="minorEastAsia"/>
          <w:sz w:val="28"/>
          <w:szCs w:val="28"/>
        </w:rPr>
      </w:pPr>
      <w:r w:rsidRPr="00EC4B12">
        <w:rPr>
          <w:rFonts w:eastAsiaTheme="minorEastAsia"/>
          <w:sz w:val="28"/>
          <w:szCs w:val="28"/>
        </w:rPr>
        <w:t>Kolejka po pączki, czyli wyjątkowa okazja w Tłusty czwartek!</w:t>
      </w:r>
    </w:p>
    <w:p w14:paraId="7886B9CD" w14:textId="1861A3C9" w:rsidR="006F5C38" w:rsidRDefault="006F5C38" w:rsidP="006F5C38">
      <w:pPr>
        <w:spacing w:after="0" w:line="360" w:lineRule="auto"/>
        <w:ind w:firstLine="567"/>
        <w:jc w:val="both"/>
        <w:rPr>
          <w:rFonts w:eastAsiaTheme="minorEastAsia"/>
        </w:rPr>
      </w:pPr>
      <w:r w:rsidRPr="30C0260F">
        <w:rPr>
          <w:rFonts w:eastAsiaTheme="minorEastAsia"/>
        </w:rPr>
        <w:t>W Tłusty czwartek kolejek po pączki nie da się uniknąć... Ale można uniknąć kolejek w Energylandii i cieszyć się zabawą bez chwili czekania, dzięki kolejnej wyjątkowej okazji</w:t>
      </w:r>
      <w:r w:rsidR="00E04F82">
        <w:rPr>
          <w:rFonts w:eastAsiaTheme="minorEastAsia"/>
        </w:rPr>
        <w:t>,</w:t>
      </w:r>
      <w:r w:rsidR="00E04F82" w:rsidRPr="00E04F82">
        <w:rPr>
          <w:rFonts w:eastAsiaTheme="minorEastAsia"/>
          <w:b/>
          <w:bCs/>
        </w:rPr>
        <w:t xml:space="preserve"> o której piszemy przed oficjalną publikacją Energylandii</w:t>
      </w:r>
      <w:r w:rsidRPr="30C0260F">
        <w:rPr>
          <w:rFonts w:eastAsiaTheme="minorEastAsia"/>
        </w:rPr>
        <w:t>! Oferta obowiązywać będzie tylko w czwartek, 16</w:t>
      </w:r>
      <w:r w:rsidR="00E04F82">
        <w:rPr>
          <w:rFonts w:eastAsiaTheme="minorEastAsia"/>
        </w:rPr>
        <w:t xml:space="preserve"> lutego</w:t>
      </w:r>
      <w:r w:rsidRPr="30C0260F">
        <w:rPr>
          <w:rFonts w:eastAsiaTheme="minorEastAsia"/>
        </w:rPr>
        <w:t>, a podczas jej trwania, do każdego zakupionego biletu dwudniowego, dodawany będzie Fast Pass zupełnie za darmo! Czym jest Fast Pass? To możliwość nieprzerwanej zabawy, bez kolejek i bez oczekiwania na każdy z czterech flagowych roller coasterów, które podczas sezonu oblegane są przez tysiące Gości!</w:t>
      </w:r>
      <w:r>
        <w:rPr>
          <w:rFonts w:eastAsiaTheme="minorEastAsia"/>
        </w:rPr>
        <w:t xml:space="preserve"> </w:t>
      </w:r>
      <w:r w:rsidRPr="00027308">
        <w:rPr>
          <w:rFonts w:eastAsiaTheme="minorEastAsia"/>
          <w:b/>
          <w:bCs/>
        </w:rPr>
        <w:t>Fast passie obowiązuje na 4 szybkie wejścia dziennie!</w:t>
      </w:r>
      <w:r w:rsidRPr="00027308">
        <w:rPr>
          <w:rFonts w:eastAsiaTheme="minorEastAsia"/>
        </w:rPr>
        <w:t xml:space="preserve"> </w:t>
      </w:r>
      <w:r w:rsidRPr="30C0260F">
        <w:rPr>
          <w:rFonts w:eastAsiaTheme="minorEastAsia"/>
        </w:rPr>
        <w:t>Roller coastery</w:t>
      </w:r>
      <w:r>
        <w:rPr>
          <w:rFonts w:eastAsiaTheme="minorEastAsia"/>
        </w:rPr>
        <w:t>,</w:t>
      </w:r>
      <w:r w:rsidRPr="30C0260F">
        <w:rPr>
          <w:rFonts w:eastAsiaTheme="minorEastAsia"/>
        </w:rPr>
        <w:t xml:space="preserve"> o których mowa to niesamowity Hyperion osiągający 77m wysokości i prędkość aż do 142 km/h, najwyższa na świecie hybrydowa kolejka Zadra</w:t>
      </w:r>
      <w:r w:rsidR="00E04F82">
        <w:rPr>
          <w:rFonts w:eastAsiaTheme="minorEastAsia"/>
        </w:rPr>
        <w:t xml:space="preserve"> z pierwszym pionowym spadkiem</w:t>
      </w:r>
      <w:r w:rsidRPr="30C0260F">
        <w:rPr>
          <w:rFonts w:eastAsiaTheme="minorEastAsia"/>
        </w:rPr>
        <w:t xml:space="preserve">, zbudowana niemal w całości z drewna, królujący w Strefie Aqualantis Abyssus </w:t>
      </w:r>
      <w:r w:rsidR="00E04F82">
        <w:rPr>
          <w:rFonts w:eastAsiaTheme="minorEastAsia"/>
        </w:rPr>
        <w:t>oraz flagowiec strefy ekstremalnej -</w:t>
      </w:r>
      <w:r w:rsidRPr="30C0260F">
        <w:rPr>
          <w:rFonts w:eastAsiaTheme="minorEastAsia"/>
        </w:rPr>
        <w:t xml:space="preserve"> Mayan, czyli roller coaster, którego przeciążenia odpowiadają tym, osiąganym podczas zwrotów myśliwcem F16! </w:t>
      </w:r>
    </w:p>
    <w:p w14:paraId="6392DB3E" w14:textId="77777777" w:rsidR="006F5C38" w:rsidRDefault="006F5C38" w:rsidP="006F5C38">
      <w:pPr>
        <w:spacing w:after="0" w:line="360" w:lineRule="auto"/>
        <w:ind w:firstLine="567"/>
        <w:jc w:val="both"/>
        <w:rPr>
          <w:rFonts w:eastAsiaTheme="minorEastAsia"/>
        </w:rPr>
      </w:pPr>
    </w:p>
    <w:p w14:paraId="663A84E0" w14:textId="6E88FF60" w:rsidR="00CB5B5C" w:rsidRPr="00E04F82" w:rsidRDefault="006F5C38" w:rsidP="00E04F82">
      <w:pPr>
        <w:spacing w:after="0" w:line="360" w:lineRule="auto"/>
        <w:ind w:firstLine="567"/>
        <w:jc w:val="both"/>
        <w:rPr>
          <w:rFonts w:eastAsiaTheme="minorEastAsia"/>
        </w:rPr>
      </w:pPr>
      <w:r w:rsidRPr="30C0260F">
        <w:rPr>
          <w:rFonts w:eastAsiaTheme="minorEastAsia"/>
        </w:rPr>
        <w:t>Nie czekaj! Skorzystaj z okazji, podaruj sobie a także bliskim uśmiech i baw się bez ograniczeń tak, jak lubisz!</w:t>
      </w:r>
    </w:p>
    <w:sectPr w:rsidR="00CB5B5C" w:rsidRPr="00E04F82" w:rsidSect="002C5B39">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97DD0" w14:textId="77777777" w:rsidR="006531A3" w:rsidRDefault="006531A3" w:rsidP="00114A83">
      <w:pPr>
        <w:spacing w:after="0" w:line="240" w:lineRule="auto"/>
      </w:pPr>
      <w:r>
        <w:separator/>
      </w:r>
    </w:p>
  </w:endnote>
  <w:endnote w:type="continuationSeparator" w:id="0">
    <w:p w14:paraId="3ACECE5E" w14:textId="77777777" w:rsidR="006531A3" w:rsidRDefault="006531A3" w:rsidP="00114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4CB3F" w14:textId="77777777" w:rsidR="00136703" w:rsidRDefault="00136703" w:rsidP="00136703">
    <w:pPr>
      <w:pStyle w:val="Stopka"/>
      <w:jc w:val="center"/>
    </w:pPr>
    <w:r>
      <w:rPr>
        <w:rFonts w:ascii="Open Sans" w:hAnsi="Open Sans" w:cs="Open Sans"/>
        <w:noProof/>
        <w:sz w:val="16"/>
        <w:szCs w:val="16"/>
        <w:lang w:eastAsia="pl-PL"/>
      </w:rPr>
      <mc:AlternateContent>
        <mc:Choice Requires="wps">
          <w:drawing>
            <wp:anchor distT="0" distB="0" distL="114300" distR="114300" simplePos="0" relativeHeight="251661312" behindDoc="1" locked="0" layoutInCell="1" allowOverlap="1" wp14:anchorId="25ED5C9A" wp14:editId="1E064C73">
              <wp:simplePos x="0" y="0"/>
              <wp:positionH relativeFrom="page">
                <wp:posOffset>6810378</wp:posOffset>
              </wp:positionH>
              <wp:positionV relativeFrom="page">
                <wp:posOffset>9855202</wp:posOffset>
              </wp:positionV>
              <wp:extent cx="309881" cy="283848"/>
              <wp:effectExtent l="0" t="0" r="0" b="1902"/>
              <wp:wrapNone/>
              <wp:docPr id="2" name="Pole tekstowe 56"/>
              <wp:cNvGraphicFramePr/>
              <a:graphic xmlns:a="http://schemas.openxmlformats.org/drawingml/2006/main">
                <a:graphicData uri="http://schemas.microsoft.com/office/word/2010/wordprocessingShape">
                  <wps:wsp>
                    <wps:cNvSpPr/>
                    <wps:spPr>
                      <a:xfrm>
                        <a:off x="0" y="0"/>
                        <a:ext cx="309881" cy="283848"/>
                      </a:xfrm>
                      <a:prstGeom prst="rect">
                        <a:avLst/>
                      </a:prstGeom>
                      <a:noFill/>
                      <a:ln>
                        <a:noFill/>
                        <a:prstDash val="solid"/>
                      </a:ln>
                    </wps:spPr>
                    <wps:txbx>
                      <w:txbxContent>
                        <w:p w14:paraId="72AF9CB5" w14:textId="77777777" w:rsidR="00136703" w:rsidRDefault="00136703" w:rsidP="00136703">
                          <w:pPr>
                            <w:pStyle w:val="Zawartoramki"/>
                            <w:rPr>
                              <w:color w:val="000000"/>
                            </w:rPr>
                          </w:pPr>
                        </w:p>
                      </w:txbxContent>
                    </wps:txbx>
                    <wps:bodyPr vert="horz" wrap="square" lIns="91440" tIns="45720" rIns="91440" bIns="45720" anchor="t" anchorCtr="0" compatLnSpc="0">
                      <a:spAutoFit/>
                    </wps:bodyPr>
                  </wps:wsp>
                </a:graphicData>
              </a:graphic>
            </wp:anchor>
          </w:drawing>
        </mc:Choice>
        <mc:Fallback>
          <w:pict>
            <v:rect w14:anchorId="25ED5C9A" id="Pole tekstowe 56" o:spid="_x0000_s1026" style="position:absolute;left:0;text-align:left;margin-left:536.25pt;margin-top:776pt;width:24.4pt;height:22.3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" filled="f" stroked="f">
              <v:textbox style="mso-fit-shape-to-text:t">
                <w:txbxContent>
                  <w:p w14:paraId="72AF9CB5" w14:textId="77777777" w:rsidR="00136703" w:rsidRDefault="00136703" w:rsidP="00136703">
                    <w:pPr>
                      <w:pStyle w:val="Zawartoramki"/>
                      <w:rPr>
                        <w:color w:val="000000"/>
                      </w:rPr>
                    </w:pPr>
                  </w:p>
                </w:txbxContent>
              </v:textbox>
              <w10:wrap anchorx="page" anchory="page"/>
            </v:rect>
          </w:pict>
        </mc:Fallback>
      </mc:AlternateContent>
    </w:r>
    <w:r>
      <w:rPr>
        <w:rFonts w:ascii="Open Sans" w:hAnsi="Open Sans" w:cs="Open Sans"/>
        <w:sz w:val="16"/>
        <w:szCs w:val="16"/>
      </w:rPr>
      <w:t>Materiał prasowy Parku Rozrywki ENERGYLANDIA w Zatorze.</w:t>
    </w:r>
  </w:p>
  <w:p w14:paraId="12F60635" w14:textId="77777777" w:rsidR="00136703" w:rsidRPr="00C506F3" w:rsidRDefault="00136703" w:rsidP="00136703">
    <w:pPr>
      <w:pStyle w:val="Stopka"/>
      <w:jc w:val="center"/>
      <w:rPr>
        <w:lang w:val="en-US"/>
      </w:rPr>
    </w:pPr>
    <w:r w:rsidRPr="00C506F3">
      <w:rPr>
        <w:rFonts w:ascii="Open Sans" w:hAnsi="Open Sans" w:cs="Open Sans"/>
        <w:sz w:val="16"/>
        <w:szCs w:val="16"/>
        <w:lang w:val="en-US"/>
      </w:rPr>
      <w:t xml:space="preserve">KRIS Kojder– Public Relations Manager &amp; rzecznik prasowy - </w:t>
    </w:r>
    <w:hyperlink r:id="rId1" w:history="1">
      <w:r w:rsidRPr="00C506F3">
        <w:rPr>
          <w:rStyle w:val="czeinternetowe"/>
          <w:rFonts w:ascii="Open Sans" w:hAnsi="Open Sans" w:cs="Open Sans"/>
          <w:sz w:val="16"/>
          <w:szCs w:val="16"/>
          <w:lang w:val="en-US"/>
        </w:rPr>
        <w:t>kris@energylandia.pl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43CA8" w14:textId="77777777" w:rsidR="006531A3" w:rsidRDefault="006531A3" w:rsidP="00114A83">
      <w:pPr>
        <w:spacing w:after="0" w:line="240" w:lineRule="auto"/>
      </w:pPr>
      <w:r>
        <w:separator/>
      </w:r>
    </w:p>
  </w:footnote>
  <w:footnote w:type="continuationSeparator" w:id="0">
    <w:p w14:paraId="02A7AC1A" w14:textId="77777777" w:rsidR="006531A3" w:rsidRDefault="006531A3" w:rsidP="00114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8CBD8" w14:textId="77777777" w:rsidR="00B8351C" w:rsidRDefault="00B8351C">
    <w:pPr>
      <w:pStyle w:val="Nagwek"/>
    </w:pPr>
    <w:r>
      <w:rPr>
        <w:noProof/>
        <w:lang w:eastAsia="pl-PL"/>
      </w:rPr>
      <w:drawing>
        <wp:anchor distT="0" distB="0" distL="114300" distR="114300" simplePos="0" relativeHeight="251659264" behindDoc="0" locked="0" layoutInCell="1" allowOverlap="1" wp14:anchorId="0DE002B5" wp14:editId="234053AA">
          <wp:simplePos x="0" y="0"/>
          <wp:positionH relativeFrom="margin">
            <wp:align>center</wp:align>
          </wp:positionH>
          <wp:positionV relativeFrom="paragraph">
            <wp:posOffset>-387985</wp:posOffset>
          </wp:positionV>
          <wp:extent cx="3200400" cy="520065"/>
          <wp:effectExtent l="0" t="0" r="0" b="0"/>
          <wp:wrapSquare wrapText="bothSides"/>
          <wp:docPr id="1" name="Obraz 2" descr="logo_energylandi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200400" cy="520065"/>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04920"/>
    <w:multiLevelType w:val="hybridMultilevel"/>
    <w:tmpl w:val="41E66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71A34E"/>
    <w:multiLevelType w:val="hybridMultilevel"/>
    <w:tmpl w:val="D5FA52B0"/>
    <w:lvl w:ilvl="0" w:tplc="886AF338">
      <w:start w:val="1"/>
      <w:numFmt w:val="bullet"/>
      <w:lvlText w:val="-"/>
      <w:lvlJc w:val="left"/>
      <w:pPr>
        <w:ind w:left="720" w:hanging="360"/>
      </w:pPr>
      <w:rPr>
        <w:rFonts w:ascii="Calibri" w:hAnsi="Calibri" w:hint="default"/>
      </w:rPr>
    </w:lvl>
    <w:lvl w:ilvl="1" w:tplc="5B7C0B56">
      <w:start w:val="1"/>
      <w:numFmt w:val="bullet"/>
      <w:lvlText w:val="o"/>
      <w:lvlJc w:val="left"/>
      <w:pPr>
        <w:ind w:left="1440" w:hanging="360"/>
      </w:pPr>
      <w:rPr>
        <w:rFonts w:ascii="Courier New" w:hAnsi="Courier New" w:hint="default"/>
      </w:rPr>
    </w:lvl>
    <w:lvl w:ilvl="2" w:tplc="63D095EC">
      <w:start w:val="1"/>
      <w:numFmt w:val="bullet"/>
      <w:lvlText w:val=""/>
      <w:lvlJc w:val="left"/>
      <w:pPr>
        <w:ind w:left="2160" w:hanging="360"/>
      </w:pPr>
      <w:rPr>
        <w:rFonts w:ascii="Wingdings" w:hAnsi="Wingdings" w:hint="default"/>
      </w:rPr>
    </w:lvl>
    <w:lvl w:ilvl="3" w:tplc="2786C2C4">
      <w:start w:val="1"/>
      <w:numFmt w:val="bullet"/>
      <w:lvlText w:val=""/>
      <w:lvlJc w:val="left"/>
      <w:pPr>
        <w:ind w:left="2880" w:hanging="360"/>
      </w:pPr>
      <w:rPr>
        <w:rFonts w:ascii="Symbol" w:hAnsi="Symbol" w:hint="default"/>
      </w:rPr>
    </w:lvl>
    <w:lvl w:ilvl="4" w:tplc="7A4E5EA4">
      <w:start w:val="1"/>
      <w:numFmt w:val="bullet"/>
      <w:lvlText w:val="o"/>
      <w:lvlJc w:val="left"/>
      <w:pPr>
        <w:ind w:left="3600" w:hanging="360"/>
      </w:pPr>
      <w:rPr>
        <w:rFonts w:ascii="Courier New" w:hAnsi="Courier New" w:hint="default"/>
      </w:rPr>
    </w:lvl>
    <w:lvl w:ilvl="5" w:tplc="0E1A6FCA">
      <w:start w:val="1"/>
      <w:numFmt w:val="bullet"/>
      <w:lvlText w:val=""/>
      <w:lvlJc w:val="left"/>
      <w:pPr>
        <w:ind w:left="4320" w:hanging="360"/>
      </w:pPr>
      <w:rPr>
        <w:rFonts w:ascii="Wingdings" w:hAnsi="Wingdings" w:hint="default"/>
      </w:rPr>
    </w:lvl>
    <w:lvl w:ilvl="6" w:tplc="0CC43ABA">
      <w:start w:val="1"/>
      <w:numFmt w:val="bullet"/>
      <w:lvlText w:val=""/>
      <w:lvlJc w:val="left"/>
      <w:pPr>
        <w:ind w:left="5040" w:hanging="360"/>
      </w:pPr>
      <w:rPr>
        <w:rFonts w:ascii="Symbol" w:hAnsi="Symbol" w:hint="default"/>
      </w:rPr>
    </w:lvl>
    <w:lvl w:ilvl="7" w:tplc="5D7CE0BA">
      <w:start w:val="1"/>
      <w:numFmt w:val="bullet"/>
      <w:lvlText w:val="o"/>
      <w:lvlJc w:val="left"/>
      <w:pPr>
        <w:ind w:left="5760" w:hanging="360"/>
      </w:pPr>
      <w:rPr>
        <w:rFonts w:ascii="Courier New" w:hAnsi="Courier New" w:hint="default"/>
      </w:rPr>
    </w:lvl>
    <w:lvl w:ilvl="8" w:tplc="DDF4744E">
      <w:start w:val="1"/>
      <w:numFmt w:val="bullet"/>
      <w:lvlText w:val=""/>
      <w:lvlJc w:val="left"/>
      <w:pPr>
        <w:ind w:left="6480" w:hanging="360"/>
      </w:pPr>
      <w:rPr>
        <w:rFonts w:ascii="Wingdings" w:hAnsi="Wingdings" w:hint="default"/>
      </w:rPr>
    </w:lvl>
  </w:abstractNum>
  <w:abstractNum w:abstractNumId="2" w15:restartNumberingAfterBreak="0">
    <w:nsid w:val="12DC346C"/>
    <w:multiLevelType w:val="hybridMultilevel"/>
    <w:tmpl w:val="A1D621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C8F50BD"/>
    <w:multiLevelType w:val="hybridMultilevel"/>
    <w:tmpl w:val="BEA65B24"/>
    <w:lvl w:ilvl="0" w:tplc="E44E3BEC">
      <w:start w:val="1"/>
      <w:numFmt w:val="bullet"/>
      <w:lvlText w:val="-"/>
      <w:lvlJc w:val="left"/>
      <w:pPr>
        <w:ind w:left="720" w:hanging="360"/>
      </w:pPr>
      <w:rPr>
        <w:rFonts w:ascii="Calibri" w:hAnsi="Calibri" w:hint="default"/>
      </w:rPr>
    </w:lvl>
    <w:lvl w:ilvl="1" w:tplc="2CA2BE16">
      <w:start w:val="1"/>
      <w:numFmt w:val="bullet"/>
      <w:lvlText w:val="o"/>
      <w:lvlJc w:val="left"/>
      <w:pPr>
        <w:ind w:left="1440" w:hanging="360"/>
      </w:pPr>
      <w:rPr>
        <w:rFonts w:ascii="Courier New" w:hAnsi="Courier New" w:hint="default"/>
      </w:rPr>
    </w:lvl>
    <w:lvl w:ilvl="2" w:tplc="D37A8234">
      <w:start w:val="1"/>
      <w:numFmt w:val="bullet"/>
      <w:lvlText w:val=""/>
      <w:lvlJc w:val="left"/>
      <w:pPr>
        <w:ind w:left="2160" w:hanging="360"/>
      </w:pPr>
      <w:rPr>
        <w:rFonts w:ascii="Wingdings" w:hAnsi="Wingdings" w:hint="default"/>
      </w:rPr>
    </w:lvl>
    <w:lvl w:ilvl="3" w:tplc="92F8BDB0">
      <w:start w:val="1"/>
      <w:numFmt w:val="bullet"/>
      <w:lvlText w:val=""/>
      <w:lvlJc w:val="left"/>
      <w:pPr>
        <w:ind w:left="2880" w:hanging="360"/>
      </w:pPr>
      <w:rPr>
        <w:rFonts w:ascii="Symbol" w:hAnsi="Symbol" w:hint="default"/>
      </w:rPr>
    </w:lvl>
    <w:lvl w:ilvl="4" w:tplc="7C843B60">
      <w:start w:val="1"/>
      <w:numFmt w:val="bullet"/>
      <w:lvlText w:val="o"/>
      <w:lvlJc w:val="left"/>
      <w:pPr>
        <w:ind w:left="3600" w:hanging="360"/>
      </w:pPr>
      <w:rPr>
        <w:rFonts w:ascii="Courier New" w:hAnsi="Courier New" w:hint="default"/>
      </w:rPr>
    </w:lvl>
    <w:lvl w:ilvl="5" w:tplc="4CBAE9E2">
      <w:start w:val="1"/>
      <w:numFmt w:val="bullet"/>
      <w:lvlText w:val=""/>
      <w:lvlJc w:val="left"/>
      <w:pPr>
        <w:ind w:left="4320" w:hanging="360"/>
      </w:pPr>
      <w:rPr>
        <w:rFonts w:ascii="Wingdings" w:hAnsi="Wingdings" w:hint="default"/>
      </w:rPr>
    </w:lvl>
    <w:lvl w:ilvl="6" w:tplc="33246BB4">
      <w:start w:val="1"/>
      <w:numFmt w:val="bullet"/>
      <w:lvlText w:val=""/>
      <w:lvlJc w:val="left"/>
      <w:pPr>
        <w:ind w:left="5040" w:hanging="360"/>
      </w:pPr>
      <w:rPr>
        <w:rFonts w:ascii="Symbol" w:hAnsi="Symbol" w:hint="default"/>
      </w:rPr>
    </w:lvl>
    <w:lvl w:ilvl="7" w:tplc="77EADA48">
      <w:start w:val="1"/>
      <w:numFmt w:val="bullet"/>
      <w:lvlText w:val="o"/>
      <w:lvlJc w:val="left"/>
      <w:pPr>
        <w:ind w:left="5760" w:hanging="360"/>
      </w:pPr>
      <w:rPr>
        <w:rFonts w:ascii="Courier New" w:hAnsi="Courier New" w:hint="default"/>
      </w:rPr>
    </w:lvl>
    <w:lvl w:ilvl="8" w:tplc="791A7EB4">
      <w:start w:val="1"/>
      <w:numFmt w:val="bullet"/>
      <w:lvlText w:val=""/>
      <w:lvlJc w:val="left"/>
      <w:pPr>
        <w:ind w:left="6480" w:hanging="360"/>
      </w:pPr>
      <w:rPr>
        <w:rFonts w:ascii="Wingdings" w:hAnsi="Wingdings" w:hint="default"/>
      </w:rPr>
    </w:lvl>
  </w:abstractNum>
  <w:abstractNum w:abstractNumId="4" w15:restartNumberingAfterBreak="0">
    <w:nsid w:val="47EA31EB"/>
    <w:multiLevelType w:val="hybridMultilevel"/>
    <w:tmpl w:val="A4B2A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E39F1AE"/>
    <w:multiLevelType w:val="hybridMultilevel"/>
    <w:tmpl w:val="FFFFFFFF"/>
    <w:lvl w:ilvl="0" w:tplc="D9A66808">
      <w:start w:val="1"/>
      <w:numFmt w:val="bullet"/>
      <w:lvlText w:val="-"/>
      <w:lvlJc w:val="left"/>
      <w:pPr>
        <w:ind w:left="720" w:hanging="360"/>
      </w:pPr>
      <w:rPr>
        <w:rFonts w:ascii="Calibri" w:hAnsi="Calibri" w:hint="default"/>
      </w:rPr>
    </w:lvl>
    <w:lvl w:ilvl="1" w:tplc="948C6200">
      <w:start w:val="1"/>
      <w:numFmt w:val="bullet"/>
      <w:lvlText w:val="o"/>
      <w:lvlJc w:val="left"/>
      <w:pPr>
        <w:ind w:left="1440" w:hanging="360"/>
      </w:pPr>
      <w:rPr>
        <w:rFonts w:ascii="Courier New" w:hAnsi="Courier New" w:hint="default"/>
      </w:rPr>
    </w:lvl>
    <w:lvl w:ilvl="2" w:tplc="F6BA059A">
      <w:start w:val="1"/>
      <w:numFmt w:val="bullet"/>
      <w:lvlText w:val=""/>
      <w:lvlJc w:val="left"/>
      <w:pPr>
        <w:ind w:left="2160" w:hanging="360"/>
      </w:pPr>
      <w:rPr>
        <w:rFonts w:ascii="Wingdings" w:hAnsi="Wingdings" w:hint="default"/>
      </w:rPr>
    </w:lvl>
    <w:lvl w:ilvl="3" w:tplc="68782A00">
      <w:start w:val="1"/>
      <w:numFmt w:val="bullet"/>
      <w:lvlText w:val=""/>
      <w:lvlJc w:val="left"/>
      <w:pPr>
        <w:ind w:left="2880" w:hanging="360"/>
      </w:pPr>
      <w:rPr>
        <w:rFonts w:ascii="Symbol" w:hAnsi="Symbol" w:hint="default"/>
      </w:rPr>
    </w:lvl>
    <w:lvl w:ilvl="4" w:tplc="AAEEF758">
      <w:start w:val="1"/>
      <w:numFmt w:val="bullet"/>
      <w:lvlText w:val="o"/>
      <w:lvlJc w:val="left"/>
      <w:pPr>
        <w:ind w:left="3600" w:hanging="360"/>
      </w:pPr>
      <w:rPr>
        <w:rFonts w:ascii="Courier New" w:hAnsi="Courier New" w:hint="default"/>
      </w:rPr>
    </w:lvl>
    <w:lvl w:ilvl="5" w:tplc="94889624">
      <w:start w:val="1"/>
      <w:numFmt w:val="bullet"/>
      <w:lvlText w:val=""/>
      <w:lvlJc w:val="left"/>
      <w:pPr>
        <w:ind w:left="4320" w:hanging="360"/>
      </w:pPr>
      <w:rPr>
        <w:rFonts w:ascii="Wingdings" w:hAnsi="Wingdings" w:hint="default"/>
      </w:rPr>
    </w:lvl>
    <w:lvl w:ilvl="6" w:tplc="4DA89C60">
      <w:start w:val="1"/>
      <w:numFmt w:val="bullet"/>
      <w:lvlText w:val=""/>
      <w:lvlJc w:val="left"/>
      <w:pPr>
        <w:ind w:left="5040" w:hanging="360"/>
      </w:pPr>
      <w:rPr>
        <w:rFonts w:ascii="Symbol" w:hAnsi="Symbol" w:hint="default"/>
      </w:rPr>
    </w:lvl>
    <w:lvl w:ilvl="7" w:tplc="A754DAA4">
      <w:start w:val="1"/>
      <w:numFmt w:val="bullet"/>
      <w:lvlText w:val="o"/>
      <w:lvlJc w:val="left"/>
      <w:pPr>
        <w:ind w:left="5760" w:hanging="360"/>
      </w:pPr>
      <w:rPr>
        <w:rFonts w:ascii="Courier New" w:hAnsi="Courier New" w:hint="default"/>
      </w:rPr>
    </w:lvl>
    <w:lvl w:ilvl="8" w:tplc="5822966A">
      <w:start w:val="1"/>
      <w:numFmt w:val="bullet"/>
      <w:lvlText w:val=""/>
      <w:lvlJc w:val="left"/>
      <w:pPr>
        <w:ind w:left="6480" w:hanging="360"/>
      </w:pPr>
      <w:rPr>
        <w:rFonts w:ascii="Wingdings" w:hAnsi="Wingdings" w:hint="default"/>
      </w:rPr>
    </w:lvl>
  </w:abstractNum>
  <w:num w:numId="1" w16cid:durableId="1825387009">
    <w:abstractNumId w:val="0"/>
  </w:num>
  <w:num w:numId="2" w16cid:durableId="861667518">
    <w:abstractNumId w:val="4"/>
  </w:num>
  <w:num w:numId="3" w16cid:durableId="346836051">
    <w:abstractNumId w:val="2"/>
  </w:num>
  <w:num w:numId="4" w16cid:durableId="811093099">
    <w:abstractNumId w:val="3"/>
  </w:num>
  <w:num w:numId="5" w16cid:durableId="137378110">
    <w:abstractNumId w:val="5"/>
  </w:num>
  <w:num w:numId="6" w16cid:durableId="9532495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175"/>
    <w:rsid w:val="000045D7"/>
    <w:rsid w:val="00005CF1"/>
    <w:rsid w:val="00010840"/>
    <w:rsid w:val="00010FB9"/>
    <w:rsid w:val="000254F4"/>
    <w:rsid w:val="00042191"/>
    <w:rsid w:val="00053636"/>
    <w:rsid w:val="000541E8"/>
    <w:rsid w:val="0006264B"/>
    <w:rsid w:val="000672A1"/>
    <w:rsid w:val="0006739B"/>
    <w:rsid w:val="00071713"/>
    <w:rsid w:val="000722F8"/>
    <w:rsid w:val="000826BB"/>
    <w:rsid w:val="00082874"/>
    <w:rsid w:val="00087880"/>
    <w:rsid w:val="0009278D"/>
    <w:rsid w:val="000942B5"/>
    <w:rsid w:val="00095C7D"/>
    <w:rsid w:val="000A1970"/>
    <w:rsid w:val="000A2FA6"/>
    <w:rsid w:val="000A5414"/>
    <w:rsid w:val="000B3F1A"/>
    <w:rsid w:val="000B437C"/>
    <w:rsid w:val="000C56BA"/>
    <w:rsid w:val="000D7245"/>
    <w:rsid w:val="000E36B7"/>
    <w:rsid w:val="000E3AD8"/>
    <w:rsid w:val="000F15E0"/>
    <w:rsid w:val="000F3053"/>
    <w:rsid w:val="00114A83"/>
    <w:rsid w:val="00125B06"/>
    <w:rsid w:val="00132580"/>
    <w:rsid w:val="00133860"/>
    <w:rsid w:val="00133BDC"/>
    <w:rsid w:val="00136703"/>
    <w:rsid w:val="0013725E"/>
    <w:rsid w:val="00144925"/>
    <w:rsid w:val="00145DB9"/>
    <w:rsid w:val="001504E5"/>
    <w:rsid w:val="00152D4F"/>
    <w:rsid w:val="00163C0A"/>
    <w:rsid w:val="0017442C"/>
    <w:rsid w:val="001755B2"/>
    <w:rsid w:val="00184F69"/>
    <w:rsid w:val="001971D6"/>
    <w:rsid w:val="001B0076"/>
    <w:rsid w:val="001B38DD"/>
    <w:rsid w:val="001C342C"/>
    <w:rsid w:val="001E3820"/>
    <w:rsid w:val="001F0E6D"/>
    <w:rsid w:val="001F2304"/>
    <w:rsid w:val="001F43C0"/>
    <w:rsid w:val="001F5104"/>
    <w:rsid w:val="00206EBE"/>
    <w:rsid w:val="00215142"/>
    <w:rsid w:val="00222143"/>
    <w:rsid w:val="002223DF"/>
    <w:rsid w:val="00233B32"/>
    <w:rsid w:val="0024018C"/>
    <w:rsid w:val="002405AB"/>
    <w:rsid w:val="002451AB"/>
    <w:rsid w:val="0025450D"/>
    <w:rsid w:val="00261AC7"/>
    <w:rsid w:val="00265929"/>
    <w:rsid w:val="00270201"/>
    <w:rsid w:val="00274117"/>
    <w:rsid w:val="002838CA"/>
    <w:rsid w:val="002A0B62"/>
    <w:rsid w:val="002A0DD7"/>
    <w:rsid w:val="002C01F6"/>
    <w:rsid w:val="002C5B39"/>
    <w:rsid w:val="002D43BF"/>
    <w:rsid w:val="002D5EBA"/>
    <w:rsid w:val="002D64E8"/>
    <w:rsid w:val="002F66F0"/>
    <w:rsid w:val="00307D21"/>
    <w:rsid w:val="003133FD"/>
    <w:rsid w:val="00341C9F"/>
    <w:rsid w:val="00343DCC"/>
    <w:rsid w:val="00355112"/>
    <w:rsid w:val="00364D0F"/>
    <w:rsid w:val="0037247F"/>
    <w:rsid w:val="00391FE2"/>
    <w:rsid w:val="003C2333"/>
    <w:rsid w:val="003C2E1E"/>
    <w:rsid w:val="003D4E52"/>
    <w:rsid w:val="003E05F8"/>
    <w:rsid w:val="003E49C1"/>
    <w:rsid w:val="003E62D9"/>
    <w:rsid w:val="004033CA"/>
    <w:rsid w:val="0040504F"/>
    <w:rsid w:val="00406152"/>
    <w:rsid w:val="00406267"/>
    <w:rsid w:val="004278D9"/>
    <w:rsid w:val="00434E9A"/>
    <w:rsid w:val="00436E69"/>
    <w:rsid w:val="004413C6"/>
    <w:rsid w:val="0045320F"/>
    <w:rsid w:val="0046088A"/>
    <w:rsid w:val="00461470"/>
    <w:rsid w:val="0048160A"/>
    <w:rsid w:val="00486A9A"/>
    <w:rsid w:val="004904B0"/>
    <w:rsid w:val="004C10B3"/>
    <w:rsid w:val="004D7957"/>
    <w:rsid w:val="004E0AD5"/>
    <w:rsid w:val="004F1382"/>
    <w:rsid w:val="004F14F4"/>
    <w:rsid w:val="004F6CDF"/>
    <w:rsid w:val="005021FE"/>
    <w:rsid w:val="00524A86"/>
    <w:rsid w:val="005341D7"/>
    <w:rsid w:val="00536F98"/>
    <w:rsid w:val="0054340D"/>
    <w:rsid w:val="00552103"/>
    <w:rsid w:val="0057202D"/>
    <w:rsid w:val="005773AF"/>
    <w:rsid w:val="00577C3E"/>
    <w:rsid w:val="00582D85"/>
    <w:rsid w:val="00591D0F"/>
    <w:rsid w:val="00593D7C"/>
    <w:rsid w:val="0059745A"/>
    <w:rsid w:val="005A4381"/>
    <w:rsid w:val="005B3827"/>
    <w:rsid w:val="005C5E6B"/>
    <w:rsid w:val="005D77B4"/>
    <w:rsid w:val="005E16A0"/>
    <w:rsid w:val="005E2DD1"/>
    <w:rsid w:val="005F369F"/>
    <w:rsid w:val="00615AE1"/>
    <w:rsid w:val="006335E6"/>
    <w:rsid w:val="00636DCD"/>
    <w:rsid w:val="00637183"/>
    <w:rsid w:val="00641541"/>
    <w:rsid w:val="006421AC"/>
    <w:rsid w:val="006453D2"/>
    <w:rsid w:val="006531A3"/>
    <w:rsid w:val="006606C3"/>
    <w:rsid w:val="0067286B"/>
    <w:rsid w:val="006747F8"/>
    <w:rsid w:val="00676FBD"/>
    <w:rsid w:val="006776D6"/>
    <w:rsid w:val="006854F2"/>
    <w:rsid w:val="00693842"/>
    <w:rsid w:val="0069498C"/>
    <w:rsid w:val="00695461"/>
    <w:rsid w:val="006A54EB"/>
    <w:rsid w:val="006B7663"/>
    <w:rsid w:val="006C7188"/>
    <w:rsid w:val="006D021E"/>
    <w:rsid w:val="006D4C76"/>
    <w:rsid w:val="006D5EF8"/>
    <w:rsid w:val="006E7A3C"/>
    <w:rsid w:val="006F2739"/>
    <w:rsid w:val="006F5C38"/>
    <w:rsid w:val="00702A89"/>
    <w:rsid w:val="007064A5"/>
    <w:rsid w:val="007079F0"/>
    <w:rsid w:val="00707BCD"/>
    <w:rsid w:val="0071545E"/>
    <w:rsid w:val="00727753"/>
    <w:rsid w:val="0075194F"/>
    <w:rsid w:val="007545BB"/>
    <w:rsid w:val="007610D0"/>
    <w:rsid w:val="00767ADC"/>
    <w:rsid w:val="00776041"/>
    <w:rsid w:val="0077757F"/>
    <w:rsid w:val="00792F33"/>
    <w:rsid w:val="00796CEC"/>
    <w:rsid w:val="007B7B59"/>
    <w:rsid w:val="007C64DC"/>
    <w:rsid w:val="007D7D27"/>
    <w:rsid w:val="00803328"/>
    <w:rsid w:val="00812643"/>
    <w:rsid w:val="00814D2D"/>
    <w:rsid w:val="00824D64"/>
    <w:rsid w:val="00826823"/>
    <w:rsid w:val="00836F3C"/>
    <w:rsid w:val="008405E5"/>
    <w:rsid w:val="0085451E"/>
    <w:rsid w:val="00856B02"/>
    <w:rsid w:val="008621A7"/>
    <w:rsid w:val="00862C01"/>
    <w:rsid w:val="00865AC0"/>
    <w:rsid w:val="0087216A"/>
    <w:rsid w:val="00885526"/>
    <w:rsid w:val="0089537F"/>
    <w:rsid w:val="00896A0F"/>
    <w:rsid w:val="008A1975"/>
    <w:rsid w:val="008B0FA7"/>
    <w:rsid w:val="008B26A0"/>
    <w:rsid w:val="008B3183"/>
    <w:rsid w:val="008B3C03"/>
    <w:rsid w:val="008B7B3E"/>
    <w:rsid w:val="008D02BF"/>
    <w:rsid w:val="008E04DC"/>
    <w:rsid w:val="008F52E8"/>
    <w:rsid w:val="00901BFB"/>
    <w:rsid w:val="009037C2"/>
    <w:rsid w:val="009041B8"/>
    <w:rsid w:val="00906D76"/>
    <w:rsid w:val="00915699"/>
    <w:rsid w:val="00916C32"/>
    <w:rsid w:val="009214D1"/>
    <w:rsid w:val="00921966"/>
    <w:rsid w:val="00922CA7"/>
    <w:rsid w:val="00923431"/>
    <w:rsid w:val="00927FBE"/>
    <w:rsid w:val="009355E1"/>
    <w:rsid w:val="00935DD8"/>
    <w:rsid w:val="009364E0"/>
    <w:rsid w:val="00937AD8"/>
    <w:rsid w:val="009461D1"/>
    <w:rsid w:val="009478F9"/>
    <w:rsid w:val="00950967"/>
    <w:rsid w:val="00953341"/>
    <w:rsid w:val="00953D56"/>
    <w:rsid w:val="00957A78"/>
    <w:rsid w:val="00970286"/>
    <w:rsid w:val="009704E1"/>
    <w:rsid w:val="009706FE"/>
    <w:rsid w:val="00975594"/>
    <w:rsid w:val="00990175"/>
    <w:rsid w:val="009929E7"/>
    <w:rsid w:val="009A2F80"/>
    <w:rsid w:val="009D5204"/>
    <w:rsid w:val="009F5B2D"/>
    <w:rsid w:val="009F5CC4"/>
    <w:rsid w:val="009F6CF1"/>
    <w:rsid w:val="00A03C12"/>
    <w:rsid w:val="00A15683"/>
    <w:rsid w:val="00A26638"/>
    <w:rsid w:val="00A27B3D"/>
    <w:rsid w:val="00A313AD"/>
    <w:rsid w:val="00A334FB"/>
    <w:rsid w:val="00A4618D"/>
    <w:rsid w:val="00A6768F"/>
    <w:rsid w:val="00A7650B"/>
    <w:rsid w:val="00A82141"/>
    <w:rsid w:val="00A82CA8"/>
    <w:rsid w:val="00A84470"/>
    <w:rsid w:val="00A95D9A"/>
    <w:rsid w:val="00AA27BD"/>
    <w:rsid w:val="00AA6B01"/>
    <w:rsid w:val="00AB04DC"/>
    <w:rsid w:val="00AB23CB"/>
    <w:rsid w:val="00AB431D"/>
    <w:rsid w:val="00AB50E4"/>
    <w:rsid w:val="00AB51F4"/>
    <w:rsid w:val="00AD68E1"/>
    <w:rsid w:val="00AE3D2A"/>
    <w:rsid w:val="00AE70E4"/>
    <w:rsid w:val="00AF034B"/>
    <w:rsid w:val="00AF7CCB"/>
    <w:rsid w:val="00B10EA2"/>
    <w:rsid w:val="00B26C44"/>
    <w:rsid w:val="00B31E82"/>
    <w:rsid w:val="00B36645"/>
    <w:rsid w:val="00B36A36"/>
    <w:rsid w:val="00B41B62"/>
    <w:rsid w:val="00B41BCF"/>
    <w:rsid w:val="00B4666A"/>
    <w:rsid w:val="00B504F6"/>
    <w:rsid w:val="00B61B28"/>
    <w:rsid w:val="00B67D1F"/>
    <w:rsid w:val="00B818B7"/>
    <w:rsid w:val="00B8351C"/>
    <w:rsid w:val="00B907FA"/>
    <w:rsid w:val="00B9503F"/>
    <w:rsid w:val="00BB1522"/>
    <w:rsid w:val="00BB5DBC"/>
    <w:rsid w:val="00BB6643"/>
    <w:rsid w:val="00BC1854"/>
    <w:rsid w:val="00BD1A68"/>
    <w:rsid w:val="00BE6127"/>
    <w:rsid w:val="00BF0051"/>
    <w:rsid w:val="00BF51E0"/>
    <w:rsid w:val="00BF6D81"/>
    <w:rsid w:val="00C05366"/>
    <w:rsid w:val="00C134F5"/>
    <w:rsid w:val="00C23D45"/>
    <w:rsid w:val="00C255B6"/>
    <w:rsid w:val="00C2748F"/>
    <w:rsid w:val="00C33938"/>
    <w:rsid w:val="00C3586C"/>
    <w:rsid w:val="00C506F3"/>
    <w:rsid w:val="00C5507A"/>
    <w:rsid w:val="00C5589F"/>
    <w:rsid w:val="00C95C54"/>
    <w:rsid w:val="00CA2AE5"/>
    <w:rsid w:val="00CA567D"/>
    <w:rsid w:val="00CA5A78"/>
    <w:rsid w:val="00CB4BC5"/>
    <w:rsid w:val="00CB5B5C"/>
    <w:rsid w:val="00CB67B3"/>
    <w:rsid w:val="00CE3FE4"/>
    <w:rsid w:val="00CF01C1"/>
    <w:rsid w:val="00CF2776"/>
    <w:rsid w:val="00CF6812"/>
    <w:rsid w:val="00D2094C"/>
    <w:rsid w:val="00D26679"/>
    <w:rsid w:val="00D26954"/>
    <w:rsid w:val="00D26C78"/>
    <w:rsid w:val="00D27D49"/>
    <w:rsid w:val="00D3345D"/>
    <w:rsid w:val="00D443CA"/>
    <w:rsid w:val="00D47927"/>
    <w:rsid w:val="00D51D87"/>
    <w:rsid w:val="00D55C2C"/>
    <w:rsid w:val="00D6191A"/>
    <w:rsid w:val="00D65035"/>
    <w:rsid w:val="00D73DDF"/>
    <w:rsid w:val="00DA0259"/>
    <w:rsid w:val="00DA2EA3"/>
    <w:rsid w:val="00DA6D79"/>
    <w:rsid w:val="00DC4FE7"/>
    <w:rsid w:val="00DE16CE"/>
    <w:rsid w:val="00DE16EC"/>
    <w:rsid w:val="00DE1C58"/>
    <w:rsid w:val="00DF0ACD"/>
    <w:rsid w:val="00E04F82"/>
    <w:rsid w:val="00E10942"/>
    <w:rsid w:val="00E21943"/>
    <w:rsid w:val="00E22B4D"/>
    <w:rsid w:val="00E31D48"/>
    <w:rsid w:val="00E321AA"/>
    <w:rsid w:val="00E373AD"/>
    <w:rsid w:val="00E46ADF"/>
    <w:rsid w:val="00E46EC7"/>
    <w:rsid w:val="00E47AB0"/>
    <w:rsid w:val="00E5031D"/>
    <w:rsid w:val="00E5483F"/>
    <w:rsid w:val="00E60523"/>
    <w:rsid w:val="00E624B1"/>
    <w:rsid w:val="00E66B7F"/>
    <w:rsid w:val="00E80E4C"/>
    <w:rsid w:val="00E92829"/>
    <w:rsid w:val="00EA4EB5"/>
    <w:rsid w:val="00EA619F"/>
    <w:rsid w:val="00EB5E11"/>
    <w:rsid w:val="00EC4B12"/>
    <w:rsid w:val="00EC6BE4"/>
    <w:rsid w:val="00ED62AD"/>
    <w:rsid w:val="00EE37E3"/>
    <w:rsid w:val="00F05A2B"/>
    <w:rsid w:val="00F0734B"/>
    <w:rsid w:val="00F074D5"/>
    <w:rsid w:val="00F14189"/>
    <w:rsid w:val="00F208CC"/>
    <w:rsid w:val="00F20B6B"/>
    <w:rsid w:val="00F25D45"/>
    <w:rsid w:val="00F42192"/>
    <w:rsid w:val="00F5026F"/>
    <w:rsid w:val="00F57088"/>
    <w:rsid w:val="00F62CC3"/>
    <w:rsid w:val="00F6483E"/>
    <w:rsid w:val="00F95513"/>
    <w:rsid w:val="00FA1876"/>
    <w:rsid w:val="00FA3102"/>
    <w:rsid w:val="00FB0F4A"/>
    <w:rsid w:val="00FB1D4C"/>
    <w:rsid w:val="00FB2B89"/>
    <w:rsid w:val="00FF66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694A1"/>
  <w15:docId w15:val="{BC7D4E81-5022-4F66-95B1-F9B226A9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114A8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4A83"/>
    <w:rPr>
      <w:sz w:val="20"/>
      <w:szCs w:val="20"/>
    </w:rPr>
  </w:style>
  <w:style w:type="character" w:styleId="Odwoanieprzypisukocowego">
    <w:name w:val="endnote reference"/>
    <w:basedOn w:val="Domylnaczcionkaakapitu"/>
    <w:uiPriority w:val="99"/>
    <w:semiHidden/>
    <w:unhideWhenUsed/>
    <w:rsid w:val="00114A83"/>
    <w:rPr>
      <w:vertAlign w:val="superscript"/>
    </w:rPr>
  </w:style>
  <w:style w:type="character" w:styleId="Hipercze">
    <w:name w:val="Hyperlink"/>
    <w:basedOn w:val="Domylnaczcionkaakapitu"/>
    <w:uiPriority w:val="99"/>
    <w:unhideWhenUsed/>
    <w:rsid w:val="00EA4EB5"/>
    <w:rPr>
      <w:color w:val="0000FF"/>
      <w:u w:val="single"/>
    </w:rPr>
  </w:style>
  <w:style w:type="paragraph" w:styleId="Tekstdymka">
    <w:name w:val="Balloon Text"/>
    <w:basedOn w:val="Normalny"/>
    <w:link w:val="TekstdymkaZnak"/>
    <w:uiPriority w:val="99"/>
    <w:semiHidden/>
    <w:unhideWhenUsed/>
    <w:rsid w:val="00C053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5366"/>
    <w:rPr>
      <w:rFonts w:ascii="Tahoma" w:hAnsi="Tahoma" w:cs="Tahoma"/>
      <w:sz w:val="16"/>
      <w:szCs w:val="16"/>
    </w:rPr>
  </w:style>
  <w:style w:type="paragraph" w:styleId="Akapitzlist">
    <w:name w:val="List Paragraph"/>
    <w:basedOn w:val="Normalny"/>
    <w:uiPriority w:val="34"/>
    <w:qFormat/>
    <w:rsid w:val="00406152"/>
    <w:pPr>
      <w:ind w:left="720"/>
      <w:contextualSpacing/>
    </w:pPr>
  </w:style>
  <w:style w:type="paragraph" w:styleId="Nagwek">
    <w:name w:val="header"/>
    <w:basedOn w:val="Normalny"/>
    <w:link w:val="NagwekZnak"/>
    <w:uiPriority w:val="99"/>
    <w:unhideWhenUsed/>
    <w:rsid w:val="00B835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51C"/>
  </w:style>
  <w:style w:type="paragraph" w:styleId="Stopka">
    <w:name w:val="footer"/>
    <w:basedOn w:val="Normalny"/>
    <w:link w:val="StopkaZnak"/>
    <w:unhideWhenUsed/>
    <w:rsid w:val="00B835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51C"/>
  </w:style>
  <w:style w:type="character" w:customStyle="1" w:styleId="czeinternetowe">
    <w:name w:val="Łącze internetowe"/>
    <w:basedOn w:val="Domylnaczcionkaakapitu"/>
    <w:rsid w:val="00136703"/>
    <w:rPr>
      <w:color w:val="0000FF"/>
      <w:u w:val="single"/>
    </w:rPr>
  </w:style>
  <w:style w:type="paragraph" w:customStyle="1" w:styleId="Zawartoramki">
    <w:name w:val="Zawartość ramki"/>
    <w:basedOn w:val="Normalny"/>
    <w:rsid w:val="00136703"/>
    <w:pPr>
      <w:autoSpaceDN w:val="0"/>
      <w:spacing w:after="0" w:line="240" w:lineRule="auto"/>
    </w:pPr>
    <w:rPr>
      <w:rFonts w:ascii="Calibri" w:eastAsia="Times New Roman" w:hAnsi="Calibri" w:cs="Times New Roman"/>
      <w:sz w:val="24"/>
      <w:szCs w:val="24"/>
      <w:lang w:eastAsia="zh-CN"/>
    </w:rPr>
  </w:style>
  <w:style w:type="character" w:styleId="Nierozpoznanawzmianka">
    <w:name w:val="Unresolved Mention"/>
    <w:basedOn w:val="Domylnaczcionkaakapitu"/>
    <w:uiPriority w:val="99"/>
    <w:semiHidden/>
    <w:unhideWhenUsed/>
    <w:rsid w:val="00C134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413228">
      <w:bodyDiv w:val="1"/>
      <w:marLeft w:val="0"/>
      <w:marRight w:val="0"/>
      <w:marTop w:val="0"/>
      <w:marBottom w:val="0"/>
      <w:divBdr>
        <w:top w:val="none" w:sz="0" w:space="0" w:color="auto"/>
        <w:left w:val="none" w:sz="0" w:space="0" w:color="auto"/>
        <w:bottom w:val="none" w:sz="0" w:space="0" w:color="auto"/>
        <w:right w:val="none" w:sz="0" w:space="0" w:color="auto"/>
      </w:divBdr>
    </w:div>
    <w:div w:id="1325545535">
      <w:bodyDiv w:val="1"/>
      <w:marLeft w:val="0"/>
      <w:marRight w:val="0"/>
      <w:marTop w:val="0"/>
      <w:marBottom w:val="0"/>
      <w:divBdr>
        <w:top w:val="none" w:sz="0" w:space="0" w:color="auto"/>
        <w:left w:val="none" w:sz="0" w:space="0" w:color="auto"/>
        <w:bottom w:val="none" w:sz="0" w:space="0" w:color="auto"/>
        <w:right w:val="none" w:sz="0" w:space="0" w:color="auto"/>
      </w:divBdr>
    </w:div>
    <w:div w:id="1721056584">
      <w:bodyDiv w:val="1"/>
      <w:marLeft w:val="0"/>
      <w:marRight w:val="0"/>
      <w:marTop w:val="0"/>
      <w:marBottom w:val="0"/>
      <w:divBdr>
        <w:top w:val="none" w:sz="0" w:space="0" w:color="auto"/>
        <w:left w:val="none" w:sz="0" w:space="0" w:color="auto"/>
        <w:bottom w:val="none" w:sz="0" w:space="0" w:color="auto"/>
        <w:right w:val="none" w:sz="0" w:space="0" w:color="auto"/>
      </w:divBdr>
    </w:div>
    <w:div w:id="198234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rgylandi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ticket.energylandia.pl/pl/ticket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kris@energylandi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FA0E5-B2D2-460E-AB54-1E3A3DE67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627</Words>
  <Characters>3766</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KRYSTIAN KOJDER</cp:lastModifiedBy>
  <cp:revision>12</cp:revision>
  <cp:lastPrinted>2022-08-26T10:37:00Z</cp:lastPrinted>
  <dcterms:created xsi:type="dcterms:W3CDTF">2023-01-10T11:01:00Z</dcterms:created>
  <dcterms:modified xsi:type="dcterms:W3CDTF">2023-02-14T10:28:00Z</dcterms:modified>
</cp:coreProperties>
</file>