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B31FC0" w14:textId="6368A4F4" w:rsidR="005A4381" w:rsidRDefault="005A4381" w:rsidP="005A4381">
      <w:pPr>
        <w:spacing w:after="0" w:line="360" w:lineRule="auto"/>
        <w:jc w:val="both"/>
      </w:pPr>
      <w:r>
        <w:rPr>
          <w:noProof/>
        </w:rPr>
        <w:drawing>
          <wp:inline distT="0" distB="0" distL="0" distR="0" wp14:anchorId="227B4B85" wp14:editId="58522BD6">
            <wp:extent cx="6638925" cy="25527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38925" cy="2552700"/>
                    </a:xfrm>
                    <a:prstGeom prst="rect">
                      <a:avLst/>
                    </a:prstGeom>
                    <a:noFill/>
                    <a:ln>
                      <a:noFill/>
                    </a:ln>
                  </pic:spPr>
                </pic:pic>
              </a:graphicData>
            </a:graphic>
          </wp:inline>
        </w:drawing>
      </w:r>
    </w:p>
    <w:p w14:paraId="1583CE8A" w14:textId="408D1A47" w:rsidR="002C5B39" w:rsidRDefault="002C5B39" w:rsidP="005A4381">
      <w:pPr>
        <w:spacing w:after="0" w:line="360" w:lineRule="auto"/>
        <w:jc w:val="center"/>
        <w:rPr>
          <w:b/>
          <w:bCs/>
          <w:sz w:val="28"/>
          <w:szCs w:val="28"/>
        </w:rPr>
      </w:pPr>
      <w:r w:rsidRPr="005A4381">
        <w:rPr>
          <w:b/>
          <w:bCs/>
          <w:sz w:val="28"/>
          <w:szCs w:val="28"/>
        </w:rPr>
        <w:t>Odbierz darmowe bilety i ciesz się zabawą, czyli przepis na idealną wycieczkę szkolną!</w:t>
      </w:r>
    </w:p>
    <w:p w14:paraId="0035F661" w14:textId="25851873" w:rsidR="005A4381" w:rsidRPr="005A4381" w:rsidRDefault="005A4381" w:rsidP="005A4381">
      <w:pPr>
        <w:spacing w:after="0" w:line="360" w:lineRule="auto"/>
        <w:jc w:val="center"/>
        <w:rPr>
          <w:b/>
          <w:bCs/>
          <w:sz w:val="28"/>
          <w:szCs w:val="28"/>
        </w:rPr>
      </w:pPr>
      <w:r>
        <w:rPr>
          <w:b/>
          <w:bCs/>
          <w:sz w:val="28"/>
          <w:szCs w:val="28"/>
        </w:rPr>
        <w:t>Sprawdziliśmy, gdzie klasy planują wyjazdy w 2023 roku.</w:t>
      </w:r>
    </w:p>
    <w:p w14:paraId="7C9735BB" w14:textId="77777777" w:rsidR="002C5B39" w:rsidRDefault="002C5B39" w:rsidP="005A4381">
      <w:pPr>
        <w:spacing w:after="0" w:line="360" w:lineRule="auto"/>
        <w:jc w:val="both"/>
      </w:pPr>
    </w:p>
    <w:p w14:paraId="4FF55094" w14:textId="757DC308" w:rsidR="002C5B39" w:rsidRDefault="002C5B39" w:rsidP="005A4381">
      <w:pPr>
        <w:spacing w:after="0" w:line="360" w:lineRule="auto"/>
        <w:ind w:firstLine="708"/>
        <w:jc w:val="both"/>
      </w:pPr>
      <w:r>
        <w:t>Wycieczki szkolne stanowią integracyjną cześć nauki i zawsze przynoszą uśmiech na twarzach uczniów, jak i ich opiekunów. Nadchodzący okres ferii zimowych, a także kończącego się półrocza szkolnego i nadchodzącej wiosny, jest idealnym momentem, by się o tym przekonać! Tym bardziej, że wraz z Nowym Rokiem, Park Rozrywki w Zatorze przygotował nowe, zaskakujące promocje, które sprawią, że każda wycieczka, zarezerwowana do końca marca, może mieć zupełnie inne, energiczne oblicze!  Sprawdź poniżej szczegóły i zorganizuj wycieczkę marzeń dla swojej szkoły!</w:t>
      </w:r>
    </w:p>
    <w:p w14:paraId="70DF6CE5" w14:textId="74AFFFB1" w:rsidR="005A4381" w:rsidRDefault="005A4381" w:rsidP="005A4381">
      <w:pPr>
        <w:spacing w:after="0" w:line="360" w:lineRule="auto"/>
        <w:jc w:val="center"/>
        <w:rPr>
          <w:b/>
          <w:bCs/>
          <w:sz w:val="24"/>
          <w:szCs w:val="24"/>
        </w:rPr>
      </w:pPr>
      <w:r>
        <w:rPr>
          <w:noProof/>
        </w:rPr>
        <w:drawing>
          <wp:anchor distT="0" distB="0" distL="114300" distR="114300" simplePos="0" relativeHeight="251658240" behindDoc="1" locked="0" layoutInCell="1" allowOverlap="1" wp14:anchorId="6C1A887D" wp14:editId="5C235544">
            <wp:simplePos x="0" y="0"/>
            <wp:positionH relativeFrom="margin">
              <wp:posOffset>-57150</wp:posOffset>
            </wp:positionH>
            <wp:positionV relativeFrom="paragraph">
              <wp:posOffset>2540</wp:posOffset>
            </wp:positionV>
            <wp:extent cx="3009900" cy="4516120"/>
            <wp:effectExtent l="0" t="0" r="0" b="0"/>
            <wp:wrapTight wrapText="bothSides">
              <wp:wrapPolygon edited="0">
                <wp:start x="0" y="0"/>
                <wp:lineTo x="0" y="21503"/>
                <wp:lineTo x="21463" y="21503"/>
                <wp:lineTo x="21463" y="0"/>
                <wp:lineTo x="0" y="0"/>
              </wp:wrapPolygon>
            </wp:wrapTight>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09900" cy="45161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39DAB9" w14:textId="024E724C" w:rsidR="002C5B39" w:rsidRPr="005A4381" w:rsidRDefault="002C5B39" w:rsidP="005A4381">
      <w:pPr>
        <w:spacing w:after="0" w:line="360" w:lineRule="auto"/>
        <w:jc w:val="center"/>
        <w:rPr>
          <w:b/>
          <w:bCs/>
          <w:sz w:val="24"/>
          <w:szCs w:val="24"/>
        </w:rPr>
      </w:pPr>
      <w:r w:rsidRPr="005A4381">
        <w:rPr>
          <w:b/>
          <w:bCs/>
          <w:sz w:val="24"/>
          <w:szCs w:val="24"/>
        </w:rPr>
        <w:t>Dłuższa wycieczka? Mamy idealny kierunek!</w:t>
      </w:r>
    </w:p>
    <w:p w14:paraId="1B88C7F9" w14:textId="207EC301" w:rsidR="002C5B39" w:rsidRDefault="002C5B39" w:rsidP="005A4381">
      <w:pPr>
        <w:spacing w:after="0" w:line="360" w:lineRule="auto"/>
        <w:ind w:firstLine="708"/>
        <w:jc w:val="both"/>
      </w:pPr>
      <w:r>
        <w:t xml:space="preserve">Kraków, Wadowice, a może Podhale?  Każde z tych miejsc jest wyjątkowym i idealnym kierunkiem kilkudniowych wycieczek, które obfitować mają w naukę i wspaniałą przygodę. Krakowska historia, muzealne bogactwo a także niesamowita architektura zrobi wrażenie na każdym odwiedzjącym, a pobliska Wieliczka i wizyta w Kopalni Soli z pewnością urozmaici spędzone w tej okolicy chwile. Swoim bogactwem widoków i możliwościami wędrówek zachęca również Zakopane i pobliskie, podhalańskie miejscowości, w których chwile spędzone z pewnością zapadaną w pamięć na długo. Każde z tych miejsc łączy również fakt bliskiego położenia Energylandii, czyli największego, rodzinnego Parku Rozrywki w Polsce, w którym wizyta wzbogaci każdą wycieczkę o niesamowite emocje i wspomnienia! Bez problemu, do Zatora dojechać można z wymienionego wyżej Krakowa czy Zakopanego, ale również z </w:t>
      </w:r>
      <w:r>
        <w:lastRenderedPageBreak/>
        <w:t>Katowic bądź Bielska Białej, dzięki czemu w Parku zaplanować można cały dzień wycieczkowy, lub po prostu wstąpić po drodze do swojego miejsca docelowego. Takiemu rozwiązaniu sprzyja nie tylko fakt położenia Parku, ale także liczne benefity dla grup i wyjątkowa, szkolna promocja, o czym więcej dowiecie się poniżej!</w:t>
      </w:r>
    </w:p>
    <w:p w14:paraId="696C49FC" w14:textId="77777777" w:rsidR="002C5B39" w:rsidRDefault="002C5B39" w:rsidP="005A4381">
      <w:pPr>
        <w:spacing w:after="0" w:line="360" w:lineRule="auto"/>
        <w:jc w:val="both"/>
      </w:pPr>
    </w:p>
    <w:p w14:paraId="7A5F4107" w14:textId="77777777" w:rsidR="002C5B39" w:rsidRPr="005A4381" w:rsidRDefault="002C5B39" w:rsidP="005A4381">
      <w:pPr>
        <w:spacing w:after="0" w:line="360" w:lineRule="auto"/>
        <w:jc w:val="center"/>
        <w:rPr>
          <w:b/>
          <w:bCs/>
          <w:sz w:val="24"/>
          <w:szCs w:val="24"/>
        </w:rPr>
      </w:pPr>
      <w:r w:rsidRPr="005A4381">
        <w:rPr>
          <w:b/>
          <w:bCs/>
          <w:sz w:val="24"/>
          <w:szCs w:val="24"/>
        </w:rPr>
        <w:t>Zabawa i co jeszcze? Benefity dla grup szkolnych</w:t>
      </w:r>
    </w:p>
    <w:p w14:paraId="334EACBE" w14:textId="77777777" w:rsidR="002C5B39" w:rsidRDefault="002C5B39" w:rsidP="005A4381">
      <w:pPr>
        <w:spacing w:after="0" w:line="360" w:lineRule="auto"/>
        <w:jc w:val="both"/>
      </w:pPr>
      <w:r>
        <w:t xml:space="preserve">Chwile w Energylandii to niesamowite emocje, zabawa, ale także nauka, która tak ważna jest podczas szkolnych wycieczek. Dla grup szkolnych przygotowane zostały specjalne lekcje fizyki czy matematyki, które zyskają zupełnie inną twarz podczas przejazdów roller coasterami! Naukową stronę wzbogaci także wizyta w Planetarium, czy na specjalnych pokazach edukacyjnych, które z pewnością zostaną w pamięci na długo! To jednak nie wszystko, oprócz atrakcji i specjalnych show, przygotowane zostały także inne niespodzianki, dzięki którym jeden opiekun na 10 osób wejdzie na teren parku jedynie za złotówkę, a kierowca autokaru całkowicie za darmo. Darmowy będzie również parking dla autokaru, a także specjalny poczęstunek - kawa i herbata dla opiekunów, oraz woda i voucher na frytki i lemoniadę, dla każdego ucznia! Przygotowane zostały również promocyjne zestawy obiadowe w wybranych punktach gastronomicznych, a teraz dodatkowo wyjątkowa promocja, dzięki której każda z grup może otrzymać aż dwa darmowe zaproszenia! </w:t>
      </w:r>
    </w:p>
    <w:p w14:paraId="19F3B67C" w14:textId="77777777" w:rsidR="002C5B39" w:rsidRPr="005A4381" w:rsidRDefault="002C5B39" w:rsidP="005A4381">
      <w:pPr>
        <w:spacing w:after="0" w:line="360" w:lineRule="auto"/>
        <w:jc w:val="center"/>
        <w:rPr>
          <w:b/>
          <w:bCs/>
        </w:rPr>
      </w:pPr>
      <w:r w:rsidRPr="005A4381">
        <w:rPr>
          <w:b/>
          <w:bCs/>
        </w:rPr>
        <w:t>Zarezerwuj wycieczkę i odbierz bilety ZA DARMO!</w:t>
      </w:r>
    </w:p>
    <w:p w14:paraId="35AC7356" w14:textId="77777777" w:rsidR="002C5B39" w:rsidRDefault="002C5B39" w:rsidP="005A4381">
      <w:pPr>
        <w:spacing w:after="0" w:line="360" w:lineRule="auto"/>
        <w:jc w:val="both"/>
      </w:pPr>
      <w:r>
        <w:t>Promocja w Energylandii trwać będzie od 2.01 do 31.03, a podczas jej trwania, każda wycieczka szkolna odebrać będzie mogła aż dwa zaproszenia do Parku całkowicie za darmo! Aby skorzystać z promocji, należy zarezerwować wycieczkę szkolną na co najmniej 20 osób, w okresie od 2.1 do 31.03, a następnie zrealizować rezerwację zgodnie ze szkolną ofertą. Darmowe bilety uzyskane podczas promocji odebrać będzie można w dniu realizacji rezerwacji szkolnej, w kasach grupowych Parku. Uzyskane podczas promocji zaproszenia upoważniają do skorzystania ze wszystkich dostępnych atrakcji, zgodnie z kalendarzem otwarcia, a wykorzystać je można aż do 29.10.2023, dzięki czemu każdy znajdzie dogodny dla siebie termin na wyjątkową dawkę zabawy i emocji!</w:t>
      </w:r>
    </w:p>
    <w:p w14:paraId="33D17E3D" w14:textId="38CE100A" w:rsidR="002C5B39" w:rsidRDefault="005A4381" w:rsidP="005A4381">
      <w:pPr>
        <w:spacing w:after="0" w:line="360" w:lineRule="auto"/>
        <w:jc w:val="both"/>
      </w:pPr>
      <w:r>
        <w:rPr>
          <w:noProof/>
        </w:rPr>
        <w:drawing>
          <wp:inline distT="0" distB="0" distL="0" distR="0" wp14:anchorId="5243788D" wp14:editId="03B10309">
            <wp:extent cx="6638925" cy="2514600"/>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38925" cy="2514600"/>
                    </a:xfrm>
                    <a:prstGeom prst="rect">
                      <a:avLst/>
                    </a:prstGeom>
                    <a:noFill/>
                    <a:ln>
                      <a:noFill/>
                    </a:ln>
                  </pic:spPr>
                </pic:pic>
              </a:graphicData>
            </a:graphic>
          </wp:inline>
        </w:drawing>
      </w:r>
    </w:p>
    <w:p w14:paraId="06E4B564" w14:textId="77777777" w:rsidR="002C5B39" w:rsidRPr="005A4381" w:rsidRDefault="002C5B39" w:rsidP="005A4381">
      <w:pPr>
        <w:spacing w:after="0" w:line="360" w:lineRule="auto"/>
        <w:jc w:val="both"/>
        <w:rPr>
          <w:b/>
          <w:bCs/>
        </w:rPr>
      </w:pPr>
      <w:r w:rsidRPr="005A4381">
        <w:rPr>
          <w:b/>
          <w:bCs/>
        </w:rPr>
        <w:t>Zrealizuj rezerwację w wybranych dniach i odbierz dodatkową zniżkę!</w:t>
      </w:r>
    </w:p>
    <w:p w14:paraId="0F0F7EE5" w14:textId="544A2A12" w:rsidR="002C5B39" w:rsidRDefault="002C5B39" w:rsidP="005A4381">
      <w:pPr>
        <w:spacing w:after="0" w:line="360" w:lineRule="auto"/>
        <w:ind w:firstLine="708"/>
        <w:jc w:val="both"/>
      </w:pPr>
      <w:r>
        <w:lastRenderedPageBreak/>
        <w:t>Przygotowana została również oferta, dzięki której wszystkie bilety szkolne zakupić będzie można z wyjątkową zniżką! W dniach 14, 21 i 28 kwietnia bilety szkolne zakupić będzie można w specjalnej cenie, obniżonej aż o 10 zł. Bilety szkolne podczas trwania wiosennej promocji kosztować będą:</w:t>
      </w:r>
    </w:p>
    <w:p w14:paraId="6083C831" w14:textId="77777777" w:rsidR="002C5B39" w:rsidRDefault="002C5B39" w:rsidP="005A4381">
      <w:pPr>
        <w:pStyle w:val="Akapitzlist"/>
        <w:numPr>
          <w:ilvl w:val="0"/>
          <w:numId w:val="4"/>
        </w:numPr>
        <w:spacing w:after="0" w:line="360" w:lineRule="auto"/>
        <w:ind w:left="0" w:firstLine="0"/>
        <w:jc w:val="both"/>
        <w:rPr>
          <w:rFonts w:eastAsiaTheme="minorEastAsia"/>
          <w:sz w:val="24"/>
          <w:szCs w:val="24"/>
        </w:rPr>
      </w:pPr>
      <w:r w:rsidRPr="5900DA6E">
        <w:rPr>
          <w:rFonts w:eastAsiaTheme="minorEastAsia"/>
          <w:color w:val="212529"/>
          <w:sz w:val="24"/>
          <w:szCs w:val="24"/>
        </w:rPr>
        <w:t xml:space="preserve">Bilet szkolny przedszkole </w:t>
      </w:r>
      <w:r w:rsidRPr="5900DA6E">
        <w:rPr>
          <w:rFonts w:eastAsiaTheme="minorEastAsia"/>
          <w:b/>
          <w:bCs/>
          <w:color w:val="212529"/>
          <w:sz w:val="24"/>
          <w:szCs w:val="24"/>
        </w:rPr>
        <w:t>59 zł/os</w:t>
      </w:r>
      <w:r w:rsidRPr="5900DA6E">
        <w:rPr>
          <w:rFonts w:eastAsiaTheme="minorEastAsia"/>
          <w:color w:val="212529"/>
          <w:sz w:val="24"/>
          <w:szCs w:val="24"/>
        </w:rPr>
        <w:t xml:space="preserve"> zamiast</w:t>
      </w:r>
      <w:r w:rsidRPr="5900DA6E">
        <w:rPr>
          <w:rFonts w:eastAsiaTheme="minorEastAsia"/>
          <w:strike/>
          <w:color w:val="212529"/>
          <w:sz w:val="24"/>
          <w:szCs w:val="24"/>
        </w:rPr>
        <w:t xml:space="preserve"> 69 zł</w:t>
      </w:r>
    </w:p>
    <w:p w14:paraId="3AA3F810" w14:textId="77777777" w:rsidR="002C5B39" w:rsidRDefault="002C5B39" w:rsidP="005A4381">
      <w:pPr>
        <w:pStyle w:val="Akapitzlist"/>
        <w:numPr>
          <w:ilvl w:val="0"/>
          <w:numId w:val="4"/>
        </w:numPr>
        <w:spacing w:after="0" w:line="360" w:lineRule="auto"/>
        <w:ind w:left="0" w:firstLine="0"/>
        <w:jc w:val="both"/>
        <w:rPr>
          <w:rFonts w:eastAsiaTheme="minorEastAsia"/>
          <w:sz w:val="24"/>
          <w:szCs w:val="24"/>
        </w:rPr>
      </w:pPr>
      <w:r w:rsidRPr="5900DA6E">
        <w:rPr>
          <w:rFonts w:eastAsiaTheme="minorEastAsia"/>
          <w:color w:val="212529"/>
          <w:sz w:val="24"/>
          <w:szCs w:val="24"/>
        </w:rPr>
        <w:t xml:space="preserve">Bilet szkolny szkoła podstawowa klasa 1-6 </w:t>
      </w:r>
      <w:r w:rsidRPr="5900DA6E">
        <w:rPr>
          <w:rFonts w:eastAsiaTheme="minorEastAsia"/>
          <w:b/>
          <w:bCs/>
          <w:color w:val="212529"/>
          <w:sz w:val="24"/>
          <w:szCs w:val="24"/>
        </w:rPr>
        <w:t>79 zł/os</w:t>
      </w:r>
      <w:r w:rsidRPr="5900DA6E">
        <w:rPr>
          <w:rFonts w:eastAsiaTheme="minorEastAsia"/>
          <w:color w:val="212529"/>
          <w:sz w:val="24"/>
          <w:szCs w:val="24"/>
        </w:rPr>
        <w:t xml:space="preserve"> zamiast</w:t>
      </w:r>
      <w:r w:rsidRPr="5900DA6E">
        <w:rPr>
          <w:rFonts w:eastAsiaTheme="minorEastAsia"/>
          <w:strike/>
          <w:color w:val="212529"/>
          <w:sz w:val="24"/>
          <w:szCs w:val="24"/>
        </w:rPr>
        <w:t xml:space="preserve"> 89 zł</w:t>
      </w:r>
    </w:p>
    <w:p w14:paraId="3F7045BE" w14:textId="77777777" w:rsidR="002C5B39" w:rsidRDefault="002C5B39" w:rsidP="005A4381">
      <w:pPr>
        <w:pStyle w:val="Akapitzlist"/>
        <w:numPr>
          <w:ilvl w:val="0"/>
          <w:numId w:val="4"/>
        </w:numPr>
        <w:spacing w:after="0" w:line="360" w:lineRule="auto"/>
        <w:ind w:left="0" w:firstLine="0"/>
        <w:jc w:val="both"/>
        <w:rPr>
          <w:rFonts w:eastAsiaTheme="minorEastAsia"/>
          <w:sz w:val="24"/>
          <w:szCs w:val="24"/>
        </w:rPr>
      </w:pPr>
      <w:r w:rsidRPr="5900DA6E">
        <w:rPr>
          <w:rFonts w:eastAsiaTheme="minorEastAsia"/>
          <w:color w:val="212529"/>
          <w:sz w:val="24"/>
          <w:szCs w:val="24"/>
        </w:rPr>
        <w:t xml:space="preserve">Bilet szkolny szkoła podstawowa klasa 7-8 </w:t>
      </w:r>
      <w:r w:rsidRPr="5900DA6E">
        <w:rPr>
          <w:rFonts w:eastAsiaTheme="minorEastAsia"/>
          <w:b/>
          <w:bCs/>
          <w:color w:val="212529"/>
          <w:sz w:val="24"/>
          <w:szCs w:val="24"/>
        </w:rPr>
        <w:t>89 zł/os</w:t>
      </w:r>
      <w:r w:rsidRPr="5900DA6E">
        <w:rPr>
          <w:rFonts w:eastAsiaTheme="minorEastAsia"/>
          <w:color w:val="212529"/>
          <w:sz w:val="24"/>
          <w:szCs w:val="24"/>
        </w:rPr>
        <w:t xml:space="preserve"> zamiast 9</w:t>
      </w:r>
      <w:r w:rsidRPr="5900DA6E">
        <w:rPr>
          <w:rFonts w:eastAsiaTheme="minorEastAsia"/>
          <w:strike/>
          <w:color w:val="212529"/>
          <w:sz w:val="24"/>
          <w:szCs w:val="24"/>
        </w:rPr>
        <w:t>9 zł</w:t>
      </w:r>
    </w:p>
    <w:p w14:paraId="5130723F" w14:textId="77777777" w:rsidR="002C5B39" w:rsidRDefault="002C5B39" w:rsidP="005A4381">
      <w:pPr>
        <w:pStyle w:val="Akapitzlist"/>
        <w:numPr>
          <w:ilvl w:val="0"/>
          <w:numId w:val="4"/>
        </w:numPr>
        <w:spacing w:after="0" w:line="360" w:lineRule="auto"/>
        <w:ind w:left="0" w:firstLine="0"/>
        <w:jc w:val="both"/>
        <w:rPr>
          <w:rFonts w:eastAsiaTheme="minorEastAsia"/>
          <w:sz w:val="24"/>
          <w:szCs w:val="24"/>
        </w:rPr>
      </w:pPr>
      <w:r w:rsidRPr="5900DA6E">
        <w:rPr>
          <w:rFonts w:eastAsiaTheme="minorEastAsia"/>
          <w:color w:val="212529"/>
          <w:sz w:val="24"/>
          <w:szCs w:val="24"/>
        </w:rPr>
        <w:t xml:space="preserve">Bilet szkolny licealiści i studenci </w:t>
      </w:r>
      <w:r w:rsidRPr="5900DA6E">
        <w:rPr>
          <w:rFonts w:eastAsiaTheme="minorEastAsia"/>
          <w:b/>
          <w:bCs/>
          <w:color w:val="212529"/>
          <w:sz w:val="24"/>
          <w:szCs w:val="24"/>
        </w:rPr>
        <w:t>119 zł/os</w:t>
      </w:r>
      <w:r w:rsidRPr="5900DA6E">
        <w:rPr>
          <w:rFonts w:eastAsiaTheme="minorEastAsia"/>
          <w:color w:val="212529"/>
          <w:sz w:val="24"/>
          <w:szCs w:val="24"/>
        </w:rPr>
        <w:t xml:space="preserve"> zamiast </w:t>
      </w:r>
      <w:r w:rsidRPr="5900DA6E">
        <w:rPr>
          <w:rFonts w:eastAsiaTheme="minorEastAsia"/>
          <w:strike/>
          <w:color w:val="212529"/>
          <w:sz w:val="24"/>
          <w:szCs w:val="24"/>
        </w:rPr>
        <w:t>129 zł</w:t>
      </w:r>
    </w:p>
    <w:p w14:paraId="4A9BCE20" w14:textId="77777777" w:rsidR="002C5B39" w:rsidRDefault="002C5B39" w:rsidP="005A4381">
      <w:pPr>
        <w:spacing w:after="0" w:line="360" w:lineRule="auto"/>
        <w:jc w:val="both"/>
        <w:rPr>
          <w:rFonts w:eastAsiaTheme="minorEastAsia"/>
        </w:rPr>
      </w:pPr>
      <w:r w:rsidRPr="5900DA6E">
        <w:rPr>
          <w:rFonts w:eastAsiaTheme="minorEastAsia"/>
          <w:color w:val="212529"/>
        </w:rPr>
        <w:t xml:space="preserve">Promocja wiosenna obowiązuje grupy powyżej 15 osób i może łączyć się z promocją dwóch darmowych biletów wstępu. </w:t>
      </w:r>
      <w:r>
        <w:t xml:space="preserve">Dzięki temu, wszyscy którzy zarezerwują wycieczkę do 31.03, a zrealizują ją w dniach: 14,21 oraz 28 kwietnia, skorzystać będą mogli nie z jednej, a aż dwóch promocji, odbierając jednocześnie darmowe zaproszenia! </w:t>
      </w:r>
    </w:p>
    <w:p w14:paraId="563F8966" w14:textId="77777777" w:rsidR="002C5B39" w:rsidRDefault="002C5B39" w:rsidP="005A4381">
      <w:pPr>
        <w:spacing w:after="0" w:line="360" w:lineRule="auto"/>
        <w:jc w:val="both"/>
        <w:rPr>
          <w:rFonts w:ascii="Calibri" w:eastAsia="Calibri" w:hAnsi="Calibri" w:cs="Calibri"/>
        </w:rPr>
      </w:pPr>
    </w:p>
    <w:p w14:paraId="5E86FDD9" w14:textId="77777777" w:rsidR="002C5B39" w:rsidRDefault="002C5B39" w:rsidP="005A4381">
      <w:pPr>
        <w:spacing w:after="0" w:line="360" w:lineRule="auto"/>
        <w:jc w:val="both"/>
      </w:pPr>
      <w:r>
        <w:t xml:space="preserve"> Szkolna wycieczka musi być niezapomniana, dlatego planując ją, znajdź miejsce na </w:t>
      </w:r>
      <w:proofErr w:type="spellStart"/>
      <w:r>
        <w:t>Energylandię</w:t>
      </w:r>
      <w:proofErr w:type="spellEnd"/>
      <w:r>
        <w:t>! Daj się porwać zabawie, skorzystaj z promocji, kup tańsze bilety, odbierz darmowe zaproszenia i wstąp do Energylandii po niesamowitą dawkę uśmiechu, radości i nauki!</w:t>
      </w:r>
    </w:p>
    <w:p w14:paraId="7BC547F8" w14:textId="77777777" w:rsidR="002C5B39" w:rsidRDefault="002C5B39" w:rsidP="005A4381">
      <w:pPr>
        <w:spacing w:after="0" w:line="360" w:lineRule="auto"/>
        <w:jc w:val="both"/>
      </w:pPr>
      <w:r>
        <w:t xml:space="preserve">Pełną ofertę szkolną wraz z cennikiem odnaleźć można </w:t>
      </w:r>
      <w:hyperlink r:id="rId11">
        <w:r w:rsidRPr="6977A5B0">
          <w:rPr>
            <w:rStyle w:val="Hipercze"/>
          </w:rPr>
          <w:t>TUTAJ.</w:t>
        </w:r>
      </w:hyperlink>
    </w:p>
    <w:p w14:paraId="78871BDB" w14:textId="3AE90F11" w:rsidR="009041B8" w:rsidRPr="002C5B39" w:rsidRDefault="00641541" w:rsidP="005A4381">
      <w:pPr>
        <w:spacing w:after="0" w:line="360" w:lineRule="auto"/>
        <w:jc w:val="both"/>
      </w:pPr>
      <w:r w:rsidRPr="002C5B39">
        <w:t xml:space="preserve"> </w:t>
      </w:r>
      <w:r w:rsidR="005A4381">
        <w:rPr>
          <w:noProof/>
        </w:rPr>
        <w:drawing>
          <wp:inline distT="0" distB="0" distL="0" distR="0" wp14:anchorId="240EF3A4" wp14:editId="68F93166">
            <wp:extent cx="6638925" cy="4419600"/>
            <wp:effectExtent l="0" t="0" r="952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638925" cy="4419600"/>
                    </a:xfrm>
                    <a:prstGeom prst="rect">
                      <a:avLst/>
                    </a:prstGeom>
                    <a:noFill/>
                    <a:ln>
                      <a:noFill/>
                    </a:ln>
                  </pic:spPr>
                </pic:pic>
              </a:graphicData>
            </a:graphic>
          </wp:inline>
        </w:drawing>
      </w:r>
    </w:p>
    <w:sectPr w:rsidR="009041B8" w:rsidRPr="002C5B39" w:rsidSect="002C5B39">
      <w:headerReference w:type="default" r:id="rId13"/>
      <w:footerReference w:type="default" r:id="rId1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1CD8B9" w14:textId="77777777" w:rsidR="00EC6BE4" w:rsidRDefault="00EC6BE4" w:rsidP="00114A83">
      <w:pPr>
        <w:spacing w:after="0" w:line="240" w:lineRule="auto"/>
      </w:pPr>
      <w:r>
        <w:separator/>
      </w:r>
    </w:p>
  </w:endnote>
  <w:endnote w:type="continuationSeparator" w:id="0">
    <w:p w14:paraId="7E2B3574" w14:textId="77777777" w:rsidR="00EC6BE4" w:rsidRDefault="00EC6BE4" w:rsidP="00114A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4CB3F" w14:textId="77777777" w:rsidR="00136703" w:rsidRDefault="00136703" w:rsidP="00136703">
    <w:pPr>
      <w:pStyle w:val="Stopka"/>
      <w:jc w:val="center"/>
    </w:pPr>
    <w:r>
      <w:rPr>
        <w:rFonts w:ascii="Open Sans" w:hAnsi="Open Sans" w:cs="Open Sans"/>
        <w:noProof/>
        <w:sz w:val="16"/>
        <w:szCs w:val="16"/>
        <w:lang w:eastAsia="pl-PL"/>
      </w:rPr>
      <mc:AlternateContent>
        <mc:Choice Requires="wps">
          <w:drawing>
            <wp:anchor distT="0" distB="0" distL="114300" distR="114300" simplePos="0" relativeHeight="251661312" behindDoc="1" locked="0" layoutInCell="1" allowOverlap="1" wp14:anchorId="25ED5C9A" wp14:editId="1E064C73">
              <wp:simplePos x="0" y="0"/>
              <wp:positionH relativeFrom="page">
                <wp:posOffset>6810378</wp:posOffset>
              </wp:positionH>
              <wp:positionV relativeFrom="page">
                <wp:posOffset>9855202</wp:posOffset>
              </wp:positionV>
              <wp:extent cx="309881" cy="283848"/>
              <wp:effectExtent l="0" t="0" r="0" b="1902"/>
              <wp:wrapNone/>
              <wp:docPr id="2" name="Pole tekstowe 56"/>
              <wp:cNvGraphicFramePr/>
              <a:graphic xmlns:a="http://schemas.openxmlformats.org/drawingml/2006/main">
                <a:graphicData uri="http://schemas.microsoft.com/office/word/2010/wordprocessingShape">
                  <wps:wsp>
                    <wps:cNvSpPr/>
                    <wps:spPr>
                      <a:xfrm>
                        <a:off x="0" y="0"/>
                        <a:ext cx="309881" cy="283848"/>
                      </a:xfrm>
                      <a:prstGeom prst="rect">
                        <a:avLst/>
                      </a:prstGeom>
                      <a:noFill/>
                      <a:ln>
                        <a:noFill/>
                        <a:prstDash val="solid"/>
                      </a:ln>
                    </wps:spPr>
                    <wps:txbx>
                      <w:txbxContent>
                        <w:p w14:paraId="72AF9CB5" w14:textId="77777777" w:rsidR="00136703" w:rsidRDefault="00136703" w:rsidP="00136703">
                          <w:pPr>
                            <w:pStyle w:val="Zawartoramki"/>
                            <w:rPr>
                              <w:color w:val="000000"/>
                            </w:rPr>
                          </w:pPr>
                        </w:p>
                      </w:txbxContent>
                    </wps:txbx>
                    <wps:bodyPr vert="horz" wrap="square" lIns="91440" tIns="45720" rIns="91440" bIns="45720" anchor="t" anchorCtr="0" compatLnSpc="0">
                      <a:spAutoFit/>
                    </wps:bodyPr>
                  </wps:wsp>
                </a:graphicData>
              </a:graphic>
            </wp:anchor>
          </w:drawing>
        </mc:Choice>
        <mc:Fallback>
          <w:pict>
            <v:rect w14:anchorId="25ED5C9A" id="Pole tekstowe 56" o:spid="_x0000_s1026" style="position:absolute;left:0;text-align:left;margin-left:536.25pt;margin-top:776pt;width:24.4pt;height:22.35pt;z-index:-251655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" filled="f" stroked="f">
              <v:textbox style="mso-fit-shape-to-text:t">
                <w:txbxContent>
                  <w:p w14:paraId="72AF9CB5" w14:textId="77777777" w:rsidR="00136703" w:rsidRDefault="00136703" w:rsidP="00136703">
                    <w:pPr>
                      <w:pStyle w:val="Zawartoramki"/>
                      <w:rPr>
                        <w:color w:val="000000"/>
                      </w:rPr>
                    </w:pPr>
                  </w:p>
                </w:txbxContent>
              </v:textbox>
              <w10:wrap anchorx="page" anchory="page"/>
            </v:rect>
          </w:pict>
        </mc:Fallback>
      </mc:AlternateContent>
    </w:r>
    <w:r>
      <w:rPr>
        <w:rFonts w:ascii="Open Sans" w:hAnsi="Open Sans" w:cs="Open Sans"/>
        <w:sz w:val="16"/>
        <w:szCs w:val="16"/>
      </w:rPr>
      <w:t>Materiał prasowy Parku Rozrywki ENERGYLANDIA w Zatorze.</w:t>
    </w:r>
  </w:p>
  <w:p w14:paraId="12F60635" w14:textId="77777777" w:rsidR="00136703" w:rsidRPr="00C506F3" w:rsidRDefault="00136703" w:rsidP="00136703">
    <w:pPr>
      <w:pStyle w:val="Stopka"/>
      <w:jc w:val="center"/>
      <w:rPr>
        <w:lang w:val="en-US"/>
      </w:rPr>
    </w:pPr>
    <w:r w:rsidRPr="00C506F3">
      <w:rPr>
        <w:rFonts w:ascii="Open Sans" w:hAnsi="Open Sans" w:cs="Open Sans"/>
        <w:sz w:val="16"/>
        <w:szCs w:val="16"/>
        <w:lang w:val="en-US"/>
      </w:rPr>
      <w:t xml:space="preserve">KRIS Kojder– Public Relations Manager &amp; rzecznik </w:t>
    </w:r>
    <w:proofErr w:type="spellStart"/>
    <w:r w:rsidRPr="00C506F3">
      <w:rPr>
        <w:rFonts w:ascii="Open Sans" w:hAnsi="Open Sans" w:cs="Open Sans"/>
        <w:sz w:val="16"/>
        <w:szCs w:val="16"/>
        <w:lang w:val="en-US"/>
      </w:rPr>
      <w:t>prasowy</w:t>
    </w:r>
    <w:proofErr w:type="spellEnd"/>
    <w:r w:rsidRPr="00C506F3">
      <w:rPr>
        <w:rFonts w:ascii="Open Sans" w:hAnsi="Open Sans" w:cs="Open Sans"/>
        <w:sz w:val="16"/>
        <w:szCs w:val="16"/>
        <w:lang w:val="en-US"/>
      </w:rPr>
      <w:t xml:space="preserve"> - </w:t>
    </w:r>
    <w:hyperlink r:id="rId1" w:history="1">
      <w:r w:rsidRPr="00C506F3">
        <w:rPr>
          <w:rStyle w:val="czeinternetowe"/>
          <w:rFonts w:ascii="Open Sans" w:hAnsi="Open Sans" w:cs="Open Sans"/>
          <w:sz w:val="16"/>
          <w:szCs w:val="16"/>
          <w:lang w:val="en-US"/>
        </w:rPr>
        <w:t>kris@energylandia.pl</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98FF82" w14:textId="77777777" w:rsidR="00EC6BE4" w:rsidRDefault="00EC6BE4" w:rsidP="00114A83">
      <w:pPr>
        <w:spacing w:after="0" w:line="240" w:lineRule="auto"/>
      </w:pPr>
      <w:r>
        <w:separator/>
      </w:r>
    </w:p>
  </w:footnote>
  <w:footnote w:type="continuationSeparator" w:id="0">
    <w:p w14:paraId="4267A37C" w14:textId="77777777" w:rsidR="00EC6BE4" w:rsidRDefault="00EC6BE4" w:rsidP="00114A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8CBD8" w14:textId="77777777" w:rsidR="00B8351C" w:rsidRDefault="00B8351C">
    <w:pPr>
      <w:pStyle w:val="Nagwek"/>
    </w:pPr>
    <w:r>
      <w:rPr>
        <w:noProof/>
        <w:lang w:eastAsia="pl-PL"/>
      </w:rPr>
      <w:drawing>
        <wp:anchor distT="0" distB="0" distL="114300" distR="114300" simplePos="0" relativeHeight="251659264" behindDoc="0" locked="0" layoutInCell="1" allowOverlap="1" wp14:anchorId="0DE002B5" wp14:editId="234053AA">
          <wp:simplePos x="0" y="0"/>
          <wp:positionH relativeFrom="margin">
            <wp:align>center</wp:align>
          </wp:positionH>
          <wp:positionV relativeFrom="paragraph">
            <wp:posOffset>-387985</wp:posOffset>
          </wp:positionV>
          <wp:extent cx="3200400" cy="520065"/>
          <wp:effectExtent l="0" t="0" r="0" b="0"/>
          <wp:wrapSquare wrapText="bothSides"/>
          <wp:docPr id="1" name="Obraz 2" descr="logo_energylandia"/>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3200400" cy="520065"/>
                  </a:xfrm>
                  <a:prstGeom prst="rect">
                    <a:avLst/>
                  </a:prstGeom>
                  <a:noFill/>
                  <a:ln>
                    <a:noFill/>
                    <a:prstDash/>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204920"/>
    <w:multiLevelType w:val="hybridMultilevel"/>
    <w:tmpl w:val="41E66F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2DC346C"/>
    <w:multiLevelType w:val="hybridMultilevel"/>
    <w:tmpl w:val="A1D621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C8F50BD"/>
    <w:multiLevelType w:val="hybridMultilevel"/>
    <w:tmpl w:val="BEA65B24"/>
    <w:lvl w:ilvl="0" w:tplc="E44E3BEC">
      <w:start w:val="1"/>
      <w:numFmt w:val="bullet"/>
      <w:lvlText w:val="-"/>
      <w:lvlJc w:val="left"/>
      <w:pPr>
        <w:ind w:left="720" w:hanging="360"/>
      </w:pPr>
      <w:rPr>
        <w:rFonts w:ascii="Calibri" w:hAnsi="Calibri" w:hint="default"/>
      </w:rPr>
    </w:lvl>
    <w:lvl w:ilvl="1" w:tplc="2CA2BE16">
      <w:start w:val="1"/>
      <w:numFmt w:val="bullet"/>
      <w:lvlText w:val="o"/>
      <w:lvlJc w:val="left"/>
      <w:pPr>
        <w:ind w:left="1440" w:hanging="360"/>
      </w:pPr>
      <w:rPr>
        <w:rFonts w:ascii="Courier New" w:hAnsi="Courier New" w:hint="default"/>
      </w:rPr>
    </w:lvl>
    <w:lvl w:ilvl="2" w:tplc="D37A8234">
      <w:start w:val="1"/>
      <w:numFmt w:val="bullet"/>
      <w:lvlText w:val=""/>
      <w:lvlJc w:val="left"/>
      <w:pPr>
        <w:ind w:left="2160" w:hanging="360"/>
      </w:pPr>
      <w:rPr>
        <w:rFonts w:ascii="Wingdings" w:hAnsi="Wingdings" w:hint="default"/>
      </w:rPr>
    </w:lvl>
    <w:lvl w:ilvl="3" w:tplc="92F8BDB0">
      <w:start w:val="1"/>
      <w:numFmt w:val="bullet"/>
      <w:lvlText w:val=""/>
      <w:lvlJc w:val="left"/>
      <w:pPr>
        <w:ind w:left="2880" w:hanging="360"/>
      </w:pPr>
      <w:rPr>
        <w:rFonts w:ascii="Symbol" w:hAnsi="Symbol" w:hint="default"/>
      </w:rPr>
    </w:lvl>
    <w:lvl w:ilvl="4" w:tplc="7C843B60">
      <w:start w:val="1"/>
      <w:numFmt w:val="bullet"/>
      <w:lvlText w:val="o"/>
      <w:lvlJc w:val="left"/>
      <w:pPr>
        <w:ind w:left="3600" w:hanging="360"/>
      </w:pPr>
      <w:rPr>
        <w:rFonts w:ascii="Courier New" w:hAnsi="Courier New" w:hint="default"/>
      </w:rPr>
    </w:lvl>
    <w:lvl w:ilvl="5" w:tplc="4CBAE9E2">
      <w:start w:val="1"/>
      <w:numFmt w:val="bullet"/>
      <w:lvlText w:val=""/>
      <w:lvlJc w:val="left"/>
      <w:pPr>
        <w:ind w:left="4320" w:hanging="360"/>
      </w:pPr>
      <w:rPr>
        <w:rFonts w:ascii="Wingdings" w:hAnsi="Wingdings" w:hint="default"/>
      </w:rPr>
    </w:lvl>
    <w:lvl w:ilvl="6" w:tplc="33246BB4">
      <w:start w:val="1"/>
      <w:numFmt w:val="bullet"/>
      <w:lvlText w:val=""/>
      <w:lvlJc w:val="left"/>
      <w:pPr>
        <w:ind w:left="5040" w:hanging="360"/>
      </w:pPr>
      <w:rPr>
        <w:rFonts w:ascii="Symbol" w:hAnsi="Symbol" w:hint="default"/>
      </w:rPr>
    </w:lvl>
    <w:lvl w:ilvl="7" w:tplc="77EADA48">
      <w:start w:val="1"/>
      <w:numFmt w:val="bullet"/>
      <w:lvlText w:val="o"/>
      <w:lvlJc w:val="left"/>
      <w:pPr>
        <w:ind w:left="5760" w:hanging="360"/>
      </w:pPr>
      <w:rPr>
        <w:rFonts w:ascii="Courier New" w:hAnsi="Courier New" w:hint="default"/>
      </w:rPr>
    </w:lvl>
    <w:lvl w:ilvl="8" w:tplc="791A7EB4">
      <w:start w:val="1"/>
      <w:numFmt w:val="bullet"/>
      <w:lvlText w:val=""/>
      <w:lvlJc w:val="left"/>
      <w:pPr>
        <w:ind w:left="6480" w:hanging="360"/>
      </w:pPr>
      <w:rPr>
        <w:rFonts w:ascii="Wingdings" w:hAnsi="Wingdings" w:hint="default"/>
      </w:rPr>
    </w:lvl>
  </w:abstractNum>
  <w:abstractNum w:abstractNumId="3" w15:restartNumberingAfterBreak="0">
    <w:nsid w:val="47EA31EB"/>
    <w:multiLevelType w:val="hybridMultilevel"/>
    <w:tmpl w:val="A4B2A8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70551675">
    <w:abstractNumId w:val="0"/>
  </w:num>
  <w:num w:numId="2" w16cid:durableId="2046363827">
    <w:abstractNumId w:val="3"/>
  </w:num>
  <w:num w:numId="3" w16cid:durableId="429392353">
    <w:abstractNumId w:val="1"/>
  </w:num>
  <w:num w:numId="4" w16cid:durableId="8856822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175"/>
    <w:rsid w:val="000045D7"/>
    <w:rsid w:val="00005CF1"/>
    <w:rsid w:val="00010840"/>
    <w:rsid w:val="00010FB9"/>
    <w:rsid w:val="000254F4"/>
    <w:rsid w:val="00042191"/>
    <w:rsid w:val="00053636"/>
    <w:rsid w:val="000541E8"/>
    <w:rsid w:val="0006264B"/>
    <w:rsid w:val="000672A1"/>
    <w:rsid w:val="0006739B"/>
    <w:rsid w:val="00071713"/>
    <w:rsid w:val="000722F8"/>
    <w:rsid w:val="00082874"/>
    <w:rsid w:val="00087880"/>
    <w:rsid w:val="000942B5"/>
    <w:rsid w:val="00095C7D"/>
    <w:rsid w:val="000A1970"/>
    <w:rsid w:val="000A2FA6"/>
    <w:rsid w:val="000A5414"/>
    <w:rsid w:val="000B3F1A"/>
    <w:rsid w:val="000B437C"/>
    <w:rsid w:val="000C56BA"/>
    <w:rsid w:val="000D7245"/>
    <w:rsid w:val="000E36B7"/>
    <w:rsid w:val="000E3AD8"/>
    <w:rsid w:val="000F15E0"/>
    <w:rsid w:val="000F3053"/>
    <w:rsid w:val="00114A83"/>
    <w:rsid w:val="00125B06"/>
    <w:rsid w:val="00132580"/>
    <w:rsid w:val="00133860"/>
    <w:rsid w:val="00133BDC"/>
    <w:rsid w:val="00136703"/>
    <w:rsid w:val="0013725E"/>
    <w:rsid w:val="00144925"/>
    <w:rsid w:val="00145DB9"/>
    <w:rsid w:val="00152D4F"/>
    <w:rsid w:val="00163C0A"/>
    <w:rsid w:val="0017442C"/>
    <w:rsid w:val="00184F69"/>
    <w:rsid w:val="001971D6"/>
    <w:rsid w:val="001B0076"/>
    <w:rsid w:val="001B38DD"/>
    <w:rsid w:val="001C342C"/>
    <w:rsid w:val="001E3820"/>
    <w:rsid w:val="001F0E6D"/>
    <w:rsid w:val="001F43C0"/>
    <w:rsid w:val="00206EBE"/>
    <w:rsid w:val="00215142"/>
    <w:rsid w:val="00222143"/>
    <w:rsid w:val="002223DF"/>
    <w:rsid w:val="00233B32"/>
    <w:rsid w:val="0024018C"/>
    <w:rsid w:val="002405AB"/>
    <w:rsid w:val="0025450D"/>
    <w:rsid w:val="00261AC7"/>
    <w:rsid w:val="00265929"/>
    <w:rsid w:val="00274117"/>
    <w:rsid w:val="002838CA"/>
    <w:rsid w:val="002A0B62"/>
    <w:rsid w:val="002A0DD7"/>
    <w:rsid w:val="002C01F6"/>
    <w:rsid w:val="002C5B39"/>
    <w:rsid w:val="002D43BF"/>
    <w:rsid w:val="002D5EBA"/>
    <w:rsid w:val="002D64E8"/>
    <w:rsid w:val="002F66F0"/>
    <w:rsid w:val="003133FD"/>
    <w:rsid w:val="00341C9F"/>
    <w:rsid w:val="00343DCC"/>
    <w:rsid w:val="00364D0F"/>
    <w:rsid w:val="0037247F"/>
    <w:rsid w:val="00391FE2"/>
    <w:rsid w:val="003C2E1E"/>
    <w:rsid w:val="003D4E52"/>
    <w:rsid w:val="003E05F8"/>
    <w:rsid w:val="003E49C1"/>
    <w:rsid w:val="003E62D9"/>
    <w:rsid w:val="004033CA"/>
    <w:rsid w:val="0040504F"/>
    <w:rsid w:val="00406152"/>
    <w:rsid w:val="00406267"/>
    <w:rsid w:val="004278D9"/>
    <w:rsid w:val="00434E9A"/>
    <w:rsid w:val="00436E69"/>
    <w:rsid w:val="004413C6"/>
    <w:rsid w:val="0045320F"/>
    <w:rsid w:val="0046088A"/>
    <w:rsid w:val="00461470"/>
    <w:rsid w:val="0048160A"/>
    <w:rsid w:val="00486A9A"/>
    <w:rsid w:val="004904B0"/>
    <w:rsid w:val="004F1382"/>
    <w:rsid w:val="004F14F4"/>
    <w:rsid w:val="004F6CDF"/>
    <w:rsid w:val="005021FE"/>
    <w:rsid w:val="00524A86"/>
    <w:rsid w:val="005341D7"/>
    <w:rsid w:val="00536F98"/>
    <w:rsid w:val="0054340D"/>
    <w:rsid w:val="00552103"/>
    <w:rsid w:val="0057202D"/>
    <w:rsid w:val="005773AF"/>
    <w:rsid w:val="00577C3E"/>
    <w:rsid w:val="00582D85"/>
    <w:rsid w:val="00591D0F"/>
    <w:rsid w:val="00593D7C"/>
    <w:rsid w:val="0059745A"/>
    <w:rsid w:val="005A4381"/>
    <w:rsid w:val="005B3827"/>
    <w:rsid w:val="005C5E6B"/>
    <w:rsid w:val="005D77B4"/>
    <w:rsid w:val="005E16A0"/>
    <w:rsid w:val="005E2DD1"/>
    <w:rsid w:val="005F369F"/>
    <w:rsid w:val="00615AE1"/>
    <w:rsid w:val="006335E6"/>
    <w:rsid w:val="00636DCD"/>
    <w:rsid w:val="00637183"/>
    <w:rsid w:val="00641541"/>
    <w:rsid w:val="006421AC"/>
    <w:rsid w:val="006453D2"/>
    <w:rsid w:val="006606C3"/>
    <w:rsid w:val="0067286B"/>
    <w:rsid w:val="006747F8"/>
    <w:rsid w:val="00676FBD"/>
    <w:rsid w:val="006776D6"/>
    <w:rsid w:val="006854F2"/>
    <w:rsid w:val="00693842"/>
    <w:rsid w:val="0069498C"/>
    <w:rsid w:val="00695461"/>
    <w:rsid w:val="006C7188"/>
    <w:rsid w:val="006D021E"/>
    <w:rsid w:val="006D4C76"/>
    <w:rsid w:val="006D5EF8"/>
    <w:rsid w:val="006E7A3C"/>
    <w:rsid w:val="006F2739"/>
    <w:rsid w:val="00702A89"/>
    <w:rsid w:val="007064A5"/>
    <w:rsid w:val="007079F0"/>
    <w:rsid w:val="00707BCD"/>
    <w:rsid w:val="0071545E"/>
    <w:rsid w:val="00727753"/>
    <w:rsid w:val="0075194F"/>
    <w:rsid w:val="007545BB"/>
    <w:rsid w:val="007610D0"/>
    <w:rsid w:val="00767ADC"/>
    <w:rsid w:val="00776041"/>
    <w:rsid w:val="0077757F"/>
    <w:rsid w:val="00792F33"/>
    <w:rsid w:val="00796CEC"/>
    <w:rsid w:val="007C64DC"/>
    <w:rsid w:val="00803328"/>
    <w:rsid w:val="00812643"/>
    <w:rsid w:val="00814D2D"/>
    <w:rsid w:val="00826823"/>
    <w:rsid w:val="00836F3C"/>
    <w:rsid w:val="008405E5"/>
    <w:rsid w:val="0085451E"/>
    <w:rsid w:val="00856B02"/>
    <w:rsid w:val="008621A7"/>
    <w:rsid w:val="00862C01"/>
    <w:rsid w:val="00865AC0"/>
    <w:rsid w:val="0087216A"/>
    <w:rsid w:val="00885526"/>
    <w:rsid w:val="0089537F"/>
    <w:rsid w:val="00896A0F"/>
    <w:rsid w:val="008A1975"/>
    <w:rsid w:val="008B0FA7"/>
    <w:rsid w:val="008B26A0"/>
    <w:rsid w:val="008B3183"/>
    <w:rsid w:val="008B3C03"/>
    <w:rsid w:val="008B7B3E"/>
    <w:rsid w:val="008F52E8"/>
    <w:rsid w:val="00901BFB"/>
    <w:rsid w:val="009037C2"/>
    <w:rsid w:val="009041B8"/>
    <w:rsid w:val="00906D76"/>
    <w:rsid w:val="00915699"/>
    <w:rsid w:val="00916C32"/>
    <w:rsid w:val="009214D1"/>
    <w:rsid w:val="00921966"/>
    <w:rsid w:val="00922CA7"/>
    <w:rsid w:val="00923431"/>
    <w:rsid w:val="00927FBE"/>
    <w:rsid w:val="009355E1"/>
    <w:rsid w:val="00935DD8"/>
    <w:rsid w:val="009364E0"/>
    <w:rsid w:val="00937AD8"/>
    <w:rsid w:val="009461D1"/>
    <w:rsid w:val="009478F9"/>
    <w:rsid w:val="00950967"/>
    <w:rsid w:val="00953341"/>
    <w:rsid w:val="00957A78"/>
    <w:rsid w:val="00970286"/>
    <w:rsid w:val="009704E1"/>
    <w:rsid w:val="009706FE"/>
    <w:rsid w:val="00975594"/>
    <w:rsid w:val="00990175"/>
    <w:rsid w:val="009929E7"/>
    <w:rsid w:val="009A2F80"/>
    <w:rsid w:val="009D5204"/>
    <w:rsid w:val="009F5B2D"/>
    <w:rsid w:val="009F5CC4"/>
    <w:rsid w:val="009F6CF1"/>
    <w:rsid w:val="00A03C12"/>
    <w:rsid w:val="00A26638"/>
    <w:rsid w:val="00A27B3D"/>
    <w:rsid w:val="00A313AD"/>
    <w:rsid w:val="00A334FB"/>
    <w:rsid w:val="00A4618D"/>
    <w:rsid w:val="00A6768F"/>
    <w:rsid w:val="00A7650B"/>
    <w:rsid w:val="00A82141"/>
    <w:rsid w:val="00A82CA8"/>
    <w:rsid w:val="00A84470"/>
    <w:rsid w:val="00A95D9A"/>
    <w:rsid w:val="00AA27BD"/>
    <w:rsid w:val="00AA6B01"/>
    <w:rsid w:val="00AB04DC"/>
    <w:rsid w:val="00AB23CB"/>
    <w:rsid w:val="00AB431D"/>
    <w:rsid w:val="00AB50E4"/>
    <w:rsid w:val="00AB51F4"/>
    <w:rsid w:val="00AD68E1"/>
    <w:rsid w:val="00AE3D2A"/>
    <w:rsid w:val="00AE70E4"/>
    <w:rsid w:val="00AF034B"/>
    <w:rsid w:val="00B10EA2"/>
    <w:rsid w:val="00B26C44"/>
    <w:rsid w:val="00B31E82"/>
    <w:rsid w:val="00B36645"/>
    <w:rsid w:val="00B36A36"/>
    <w:rsid w:val="00B41B62"/>
    <w:rsid w:val="00B41BCF"/>
    <w:rsid w:val="00B4666A"/>
    <w:rsid w:val="00B504F6"/>
    <w:rsid w:val="00B818B7"/>
    <w:rsid w:val="00B8351C"/>
    <w:rsid w:val="00B907FA"/>
    <w:rsid w:val="00BB1522"/>
    <w:rsid w:val="00BB5DBC"/>
    <w:rsid w:val="00BB6643"/>
    <w:rsid w:val="00BC1854"/>
    <w:rsid w:val="00BD1A68"/>
    <w:rsid w:val="00BE6127"/>
    <w:rsid w:val="00BF0051"/>
    <w:rsid w:val="00BF51E0"/>
    <w:rsid w:val="00C05366"/>
    <w:rsid w:val="00C134F5"/>
    <w:rsid w:val="00C23D45"/>
    <w:rsid w:val="00C255B6"/>
    <w:rsid w:val="00C33938"/>
    <w:rsid w:val="00C3586C"/>
    <w:rsid w:val="00C506F3"/>
    <w:rsid w:val="00C5507A"/>
    <w:rsid w:val="00C5589F"/>
    <w:rsid w:val="00C95C54"/>
    <w:rsid w:val="00CA2AE5"/>
    <w:rsid w:val="00CA567D"/>
    <w:rsid w:val="00CA5A78"/>
    <w:rsid w:val="00CB4BC5"/>
    <w:rsid w:val="00CB67B3"/>
    <w:rsid w:val="00CE3FE4"/>
    <w:rsid w:val="00CF01C1"/>
    <w:rsid w:val="00CF2776"/>
    <w:rsid w:val="00CF6812"/>
    <w:rsid w:val="00D2094C"/>
    <w:rsid w:val="00D26679"/>
    <w:rsid w:val="00D26954"/>
    <w:rsid w:val="00D26C78"/>
    <w:rsid w:val="00D27D49"/>
    <w:rsid w:val="00D3345D"/>
    <w:rsid w:val="00D443CA"/>
    <w:rsid w:val="00D47927"/>
    <w:rsid w:val="00D51D87"/>
    <w:rsid w:val="00D55C2C"/>
    <w:rsid w:val="00D6191A"/>
    <w:rsid w:val="00D65035"/>
    <w:rsid w:val="00D73DDF"/>
    <w:rsid w:val="00DA0259"/>
    <w:rsid w:val="00DA2EA3"/>
    <w:rsid w:val="00DA6D79"/>
    <w:rsid w:val="00DC4FE7"/>
    <w:rsid w:val="00DE16CE"/>
    <w:rsid w:val="00DE16EC"/>
    <w:rsid w:val="00DE1C58"/>
    <w:rsid w:val="00DF0ACD"/>
    <w:rsid w:val="00E10942"/>
    <w:rsid w:val="00E21943"/>
    <w:rsid w:val="00E22B4D"/>
    <w:rsid w:val="00E31D48"/>
    <w:rsid w:val="00E321AA"/>
    <w:rsid w:val="00E373AD"/>
    <w:rsid w:val="00E46ADF"/>
    <w:rsid w:val="00E47AB0"/>
    <w:rsid w:val="00E5031D"/>
    <w:rsid w:val="00E5483F"/>
    <w:rsid w:val="00E60523"/>
    <w:rsid w:val="00E624B1"/>
    <w:rsid w:val="00E66B7F"/>
    <w:rsid w:val="00E80E4C"/>
    <w:rsid w:val="00E92829"/>
    <w:rsid w:val="00EA4EB5"/>
    <w:rsid w:val="00EA619F"/>
    <w:rsid w:val="00EB5E11"/>
    <w:rsid w:val="00EC6BE4"/>
    <w:rsid w:val="00ED62AD"/>
    <w:rsid w:val="00EE37E3"/>
    <w:rsid w:val="00F05A2B"/>
    <w:rsid w:val="00F0734B"/>
    <w:rsid w:val="00F074D5"/>
    <w:rsid w:val="00F14189"/>
    <w:rsid w:val="00F208CC"/>
    <w:rsid w:val="00F20B6B"/>
    <w:rsid w:val="00F42192"/>
    <w:rsid w:val="00F57088"/>
    <w:rsid w:val="00F6483E"/>
    <w:rsid w:val="00F95513"/>
    <w:rsid w:val="00FA1876"/>
    <w:rsid w:val="00FA3102"/>
    <w:rsid w:val="00FB1D4C"/>
    <w:rsid w:val="00FB2B8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F694A1"/>
  <w15:docId w15:val="{BC7D4E81-5022-4F66-95B1-F9B226A92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kocowego">
    <w:name w:val="endnote text"/>
    <w:basedOn w:val="Normalny"/>
    <w:link w:val="TekstprzypisukocowegoZnak"/>
    <w:uiPriority w:val="99"/>
    <w:semiHidden/>
    <w:unhideWhenUsed/>
    <w:rsid w:val="00114A8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A83"/>
    <w:rPr>
      <w:sz w:val="20"/>
      <w:szCs w:val="20"/>
    </w:rPr>
  </w:style>
  <w:style w:type="character" w:styleId="Odwoanieprzypisukocowego">
    <w:name w:val="endnote reference"/>
    <w:basedOn w:val="Domylnaczcionkaakapitu"/>
    <w:uiPriority w:val="99"/>
    <w:semiHidden/>
    <w:unhideWhenUsed/>
    <w:rsid w:val="00114A83"/>
    <w:rPr>
      <w:vertAlign w:val="superscript"/>
    </w:rPr>
  </w:style>
  <w:style w:type="character" w:styleId="Hipercze">
    <w:name w:val="Hyperlink"/>
    <w:basedOn w:val="Domylnaczcionkaakapitu"/>
    <w:uiPriority w:val="99"/>
    <w:unhideWhenUsed/>
    <w:rsid w:val="00EA4EB5"/>
    <w:rPr>
      <w:color w:val="0000FF"/>
      <w:u w:val="single"/>
    </w:rPr>
  </w:style>
  <w:style w:type="paragraph" w:styleId="Tekstdymka">
    <w:name w:val="Balloon Text"/>
    <w:basedOn w:val="Normalny"/>
    <w:link w:val="TekstdymkaZnak"/>
    <w:uiPriority w:val="99"/>
    <w:semiHidden/>
    <w:unhideWhenUsed/>
    <w:rsid w:val="00C0536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05366"/>
    <w:rPr>
      <w:rFonts w:ascii="Tahoma" w:hAnsi="Tahoma" w:cs="Tahoma"/>
      <w:sz w:val="16"/>
      <w:szCs w:val="16"/>
    </w:rPr>
  </w:style>
  <w:style w:type="paragraph" w:styleId="Akapitzlist">
    <w:name w:val="List Paragraph"/>
    <w:basedOn w:val="Normalny"/>
    <w:uiPriority w:val="34"/>
    <w:qFormat/>
    <w:rsid w:val="00406152"/>
    <w:pPr>
      <w:ind w:left="720"/>
      <w:contextualSpacing/>
    </w:pPr>
  </w:style>
  <w:style w:type="paragraph" w:styleId="Nagwek">
    <w:name w:val="header"/>
    <w:basedOn w:val="Normalny"/>
    <w:link w:val="NagwekZnak"/>
    <w:uiPriority w:val="99"/>
    <w:unhideWhenUsed/>
    <w:rsid w:val="00B8351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351C"/>
  </w:style>
  <w:style w:type="paragraph" w:styleId="Stopka">
    <w:name w:val="footer"/>
    <w:basedOn w:val="Normalny"/>
    <w:link w:val="StopkaZnak"/>
    <w:unhideWhenUsed/>
    <w:rsid w:val="00B8351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351C"/>
  </w:style>
  <w:style w:type="character" w:customStyle="1" w:styleId="czeinternetowe">
    <w:name w:val="Łącze internetowe"/>
    <w:basedOn w:val="Domylnaczcionkaakapitu"/>
    <w:rsid w:val="00136703"/>
    <w:rPr>
      <w:color w:val="0000FF"/>
      <w:u w:val="single"/>
    </w:rPr>
  </w:style>
  <w:style w:type="paragraph" w:customStyle="1" w:styleId="Zawartoramki">
    <w:name w:val="Zawartość ramki"/>
    <w:basedOn w:val="Normalny"/>
    <w:rsid w:val="00136703"/>
    <w:pPr>
      <w:autoSpaceDN w:val="0"/>
      <w:spacing w:after="0" w:line="240" w:lineRule="auto"/>
    </w:pPr>
    <w:rPr>
      <w:rFonts w:ascii="Calibri" w:eastAsia="Times New Roman" w:hAnsi="Calibri" w:cs="Times New Roman"/>
      <w:sz w:val="24"/>
      <w:szCs w:val="24"/>
      <w:lang w:eastAsia="zh-CN"/>
    </w:rPr>
  </w:style>
  <w:style w:type="character" w:styleId="Nierozpoznanawzmianka">
    <w:name w:val="Unresolved Mention"/>
    <w:basedOn w:val="Domylnaczcionkaakapitu"/>
    <w:uiPriority w:val="99"/>
    <w:semiHidden/>
    <w:unhideWhenUsed/>
    <w:rsid w:val="00C134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0413228">
      <w:bodyDiv w:val="1"/>
      <w:marLeft w:val="0"/>
      <w:marRight w:val="0"/>
      <w:marTop w:val="0"/>
      <w:marBottom w:val="0"/>
      <w:divBdr>
        <w:top w:val="none" w:sz="0" w:space="0" w:color="auto"/>
        <w:left w:val="none" w:sz="0" w:space="0" w:color="auto"/>
        <w:bottom w:val="none" w:sz="0" w:space="0" w:color="auto"/>
        <w:right w:val="none" w:sz="0" w:space="0" w:color="auto"/>
      </w:divBdr>
    </w:div>
    <w:div w:id="1325545535">
      <w:bodyDiv w:val="1"/>
      <w:marLeft w:val="0"/>
      <w:marRight w:val="0"/>
      <w:marTop w:val="0"/>
      <w:marBottom w:val="0"/>
      <w:divBdr>
        <w:top w:val="none" w:sz="0" w:space="0" w:color="auto"/>
        <w:left w:val="none" w:sz="0" w:space="0" w:color="auto"/>
        <w:bottom w:val="none" w:sz="0" w:space="0" w:color="auto"/>
        <w:right w:val="none" w:sz="0" w:space="0" w:color="auto"/>
      </w:divBdr>
    </w:div>
    <w:div w:id="1721056584">
      <w:bodyDiv w:val="1"/>
      <w:marLeft w:val="0"/>
      <w:marRight w:val="0"/>
      <w:marTop w:val="0"/>
      <w:marBottom w:val="0"/>
      <w:divBdr>
        <w:top w:val="none" w:sz="0" w:space="0" w:color="auto"/>
        <w:left w:val="none" w:sz="0" w:space="0" w:color="auto"/>
        <w:bottom w:val="none" w:sz="0" w:space="0" w:color="auto"/>
        <w:right w:val="none" w:sz="0" w:space="0" w:color="auto"/>
      </w:divBdr>
    </w:div>
    <w:div w:id="1982346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nergylandia.pl/cennik/szkoly/"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kris@energylandi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9EE145-0F7A-497B-AD35-F6B9F1510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528</TotalTime>
  <Pages>3</Pages>
  <Words>726</Words>
  <Characters>4362</Characters>
  <Application>Microsoft Office Word</Application>
  <DocSecurity>0</DocSecurity>
  <Lines>36</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LG</dc:creator>
  <cp:lastModifiedBy>KRYSTIAN KOJDER</cp:lastModifiedBy>
  <cp:revision>50</cp:revision>
  <cp:lastPrinted>2022-08-26T10:37:00Z</cp:lastPrinted>
  <dcterms:created xsi:type="dcterms:W3CDTF">2021-03-15T13:14:00Z</dcterms:created>
  <dcterms:modified xsi:type="dcterms:W3CDTF">2023-01-02T11:45:00Z</dcterms:modified>
</cp:coreProperties>
</file>